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2434B214" w:rsidR="00C22EF1" w:rsidRPr="009D5BC7" w:rsidRDefault="00C22EF1"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C2AA9EA"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7C39D0" w:rsidRPr="00AC4702">
        <w:rPr>
          <w:rFonts w:ascii="Calibri" w:eastAsia="Calibri" w:hAnsi="Calibri" w:cs="Calibri"/>
          <w:b/>
          <w:bCs/>
          <w:sz w:val="18"/>
          <w:szCs w:val="18"/>
          <w:lang w:val="en-CA"/>
        </w:rPr>
        <w:t>0001</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BA0821">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75F36C35"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(EST)</w:t>
      </w:r>
      <w:r w:rsidR="00FF133A" w:rsidRPr="000B480F">
        <w:rPr>
          <w:rFonts w:ascii="Calibri" w:eastAsia="Calibri" w:hAnsi="Calibri" w:cs="Calibri"/>
          <w:sz w:val="18"/>
          <w:szCs w:val="18"/>
          <w:lang w:val="en-CA"/>
        </w:rPr>
        <w:t xml:space="preserve"> on (date) </w:t>
      </w:r>
      <w:r w:rsidR="00FF133A">
        <w:rPr>
          <w:rFonts w:ascii="Calibri" w:eastAsia="Calibri" w:hAnsi="Calibri" w:cs="Calibri"/>
          <w:sz w:val="18"/>
          <w:szCs w:val="18"/>
          <w:lang w:val="en-CA"/>
        </w:rPr>
        <w:t>_</w:t>
      </w:r>
      <w:r w:rsidR="00032E7D">
        <w:rPr>
          <w:rFonts w:ascii="Calibri" w:eastAsia="Calibri" w:hAnsi="Calibri" w:cs="Calibri"/>
          <w:b/>
          <w:bCs/>
          <w:sz w:val="18"/>
          <w:szCs w:val="18"/>
          <w:lang w:val="en-CA"/>
        </w:rPr>
        <w:t>1</w:t>
      </w:r>
      <w:r w:rsidR="004652A8">
        <w:rPr>
          <w:rFonts w:ascii="Calibri" w:eastAsia="Calibri" w:hAnsi="Calibri" w:cs="Calibri"/>
          <w:b/>
          <w:bCs/>
          <w:sz w:val="18"/>
          <w:szCs w:val="18"/>
          <w:lang w:val="en-CA"/>
        </w:rPr>
        <w:t>6</w:t>
      </w:r>
      <w:r w:rsidR="00032E7D" w:rsidRPr="00032E7D">
        <w:rPr>
          <w:rFonts w:ascii="Calibri" w:eastAsia="Calibri" w:hAnsi="Calibri" w:cs="Calibri"/>
          <w:b/>
          <w:bCs/>
          <w:sz w:val="18"/>
          <w:szCs w:val="18"/>
          <w:vertAlign w:val="superscript"/>
          <w:lang w:val="en-CA"/>
        </w:rPr>
        <w:t>th</w:t>
      </w:r>
      <w:r w:rsidR="00032E7D">
        <w:rPr>
          <w:rFonts w:ascii="Calibri" w:eastAsia="Calibri" w:hAnsi="Calibri" w:cs="Calibri"/>
          <w:b/>
          <w:bCs/>
          <w:sz w:val="18"/>
          <w:szCs w:val="18"/>
          <w:lang w:val="en-CA"/>
        </w:rPr>
        <w:t xml:space="preserve"> </w:t>
      </w:r>
      <w:r w:rsidR="004652A8">
        <w:rPr>
          <w:rFonts w:ascii="Calibri" w:eastAsia="Calibri" w:hAnsi="Calibri" w:cs="Calibri"/>
          <w:b/>
          <w:bCs/>
          <w:sz w:val="18"/>
          <w:szCs w:val="18"/>
          <w:lang w:val="en-CA"/>
        </w:rPr>
        <w:t xml:space="preserve">April </w:t>
      </w:r>
      <w:r w:rsidR="00FF133A" w:rsidRPr="006224D7">
        <w:rPr>
          <w:rFonts w:ascii="Calibri" w:eastAsia="Calibri" w:hAnsi="Calibri" w:cs="Calibri"/>
          <w:b/>
          <w:bCs/>
          <w:sz w:val="18"/>
          <w:szCs w:val="18"/>
          <w:lang w:val="en-CA"/>
        </w:rPr>
        <w:t>202</w:t>
      </w:r>
      <w:r w:rsidR="00DA7D6A">
        <w:rPr>
          <w:rFonts w:ascii="Calibri" w:eastAsia="Calibri" w:hAnsi="Calibri" w:cs="Calibri"/>
          <w:b/>
          <w:bCs/>
          <w:sz w:val="18"/>
          <w:szCs w:val="18"/>
          <w:lang w:val="en-CA"/>
        </w:rPr>
        <w:t>1</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30A3DB7E" w:rsidR="005948BB" w:rsidRPr="005C66B8" w:rsidRDefault="0052371C" w:rsidP="00BC5C12">
      <w:pPr>
        <w:tabs>
          <w:tab w:val="left" w:pos="-720"/>
          <w:tab w:val="left" w:pos="1440"/>
        </w:tabs>
        <w:suppressAutoHyphens/>
        <w:rPr>
          <w:rStyle w:val="Hyperlink"/>
          <w:rFonts w:ascii="Calibri" w:eastAsia="Times New Roman" w:hAnsi="Calibri" w:cstheme="minorHAnsi"/>
          <w:b/>
          <w:bCs/>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FF133A" w:rsidRPr="00BC5C12">
          <w:rPr>
            <w:rStyle w:val="Hyperlink"/>
            <w:sz w:val="18"/>
            <w:szCs w:val="18"/>
          </w:rPr>
          <w:t>info.brb@unwomen.org</w:t>
        </w:r>
      </w:hyperlink>
      <w:r w:rsidR="00BC5C12">
        <w:rPr>
          <w:rFonts w:ascii="Calibri" w:eastAsia="Times New Roman" w:hAnsi="Calibri" w:cstheme="minorHAnsi"/>
          <w:sz w:val="18"/>
          <w:szCs w:val="18"/>
          <w:lang w:val="en-CA"/>
        </w:rPr>
        <w:t xml:space="preserve"> </w:t>
      </w:r>
      <w:r w:rsidR="005948BB" w:rsidRPr="00BC5C12">
        <w:rPr>
          <w:rFonts w:ascii="Calibri" w:eastAsia="Times New Roman" w:hAnsi="Calibri" w:cstheme="minorHAnsi"/>
          <w:b/>
          <w:bCs/>
          <w:sz w:val="18"/>
          <w:szCs w:val="18"/>
          <w:lang w:val="en-CA"/>
        </w:rPr>
        <w:t xml:space="preserve">Additionally, a virtual session will be held on </w:t>
      </w:r>
      <w:r w:rsidR="004652A8">
        <w:rPr>
          <w:rFonts w:ascii="Calibri" w:eastAsia="Times New Roman" w:hAnsi="Calibri" w:cstheme="minorHAnsi"/>
          <w:b/>
          <w:bCs/>
          <w:sz w:val="18"/>
          <w:szCs w:val="18"/>
          <w:lang w:val="en-CA"/>
        </w:rPr>
        <w:t>April</w:t>
      </w:r>
      <w:r w:rsidR="004652A8" w:rsidRPr="00BC5C12">
        <w:rPr>
          <w:rFonts w:ascii="Calibri" w:eastAsia="Times New Roman" w:hAnsi="Calibri" w:cstheme="minorHAnsi"/>
          <w:b/>
          <w:bCs/>
          <w:sz w:val="18"/>
          <w:szCs w:val="18"/>
          <w:lang w:val="en-CA"/>
        </w:rPr>
        <w:t xml:space="preserve"> </w:t>
      </w:r>
      <w:r w:rsidR="005948BB" w:rsidRPr="00BC5C12">
        <w:rPr>
          <w:rFonts w:ascii="Calibri" w:eastAsia="Times New Roman" w:hAnsi="Calibri" w:cstheme="minorHAnsi"/>
          <w:b/>
          <w:bCs/>
          <w:sz w:val="18"/>
          <w:szCs w:val="18"/>
          <w:lang w:val="en-CA"/>
        </w:rPr>
        <w:t xml:space="preserve">12, 2021 at </w:t>
      </w:r>
      <w:r w:rsidR="005C66B8">
        <w:rPr>
          <w:rFonts w:ascii="Calibri" w:eastAsia="Times New Roman" w:hAnsi="Calibri" w:cstheme="minorHAnsi"/>
          <w:b/>
          <w:bCs/>
          <w:sz w:val="18"/>
          <w:szCs w:val="18"/>
          <w:lang w:val="en-CA"/>
        </w:rPr>
        <w:t>2:30</w:t>
      </w:r>
      <w:r w:rsidR="004652A8">
        <w:rPr>
          <w:rFonts w:ascii="Calibri" w:eastAsia="Times New Roman" w:hAnsi="Calibri" w:cstheme="minorHAnsi"/>
          <w:b/>
          <w:bCs/>
          <w:sz w:val="18"/>
          <w:szCs w:val="18"/>
          <w:lang w:val="en-CA"/>
        </w:rPr>
        <w:t>p</w:t>
      </w:r>
      <w:r w:rsidR="005948BB" w:rsidRPr="00BC5C12">
        <w:rPr>
          <w:rFonts w:ascii="Calibri" w:eastAsia="Times New Roman" w:hAnsi="Calibri" w:cstheme="minorHAnsi"/>
          <w:b/>
          <w:bCs/>
          <w:sz w:val="18"/>
          <w:szCs w:val="18"/>
          <w:lang w:val="en-CA"/>
        </w:rPr>
        <w:t>m</w:t>
      </w:r>
      <w:r w:rsidR="005C66B8">
        <w:rPr>
          <w:rFonts w:ascii="Calibri" w:eastAsia="Times New Roman" w:hAnsi="Calibri" w:cstheme="minorHAnsi"/>
          <w:b/>
          <w:bCs/>
          <w:sz w:val="18"/>
          <w:szCs w:val="18"/>
          <w:lang w:val="en-CA"/>
        </w:rPr>
        <w:t xml:space="preserve"> – 4:00</w:t>
      </w:r>
      <w:r w:rsidR="005948BB" w:rsidRPr="00BC5C12">
        <w:rPr>
          <w:rFonts w:ascii="Calibri" w:eastAsia="Times New Roman" w:hAnsi="Calibri" w:cstheme="minorHAnsi"/>
          <w:b/>
          <w:bCs/>
          <w:sz w:val="18"/>
          <w:szCs w:val="18"/>
          <w:lang w:val="en-CA"/>
        </w:rPr>
        <w:t xml:space="preserve">pm </w:t>
      </w:r>
      <w:r w:rsidR="004652A8">
        <w:rPr>
          <w:rFonts w:ascii="Calibri" w:eastAsia="Times New Roman" w:hAnsi="Calibri" w:cstheme="minorHAnsi"/>
          <w:b/>
          <w:bCs/>
          <w:sz w:val="18"/>
          <w:szCs w:val="18"/>
          <w:lang w:val="en-CA"/>
        </w:rPr>
        <w:t>E</w:t>
      </w:r>
      <w:r w:rsidR="005948BB" w:rsidRPr="00BC5C12">
        <w:rPr>
          <w:rFonts w:ascii="Calibri" w:eastAsia="Times New Roman" w:hAnsi="Calibri" w:cstheme="minorHAnsi"/>
          <w:b/>
          <w:bCs/>
          <w:sz w:val="18"/>
          <w:szCs w:val="18"/>
          <w:lang w:val="en-CA"/>
        </w:rPr>
        <w:t xml:space="preserve">ST to provide additional guidance in responding to this Call. Proponents are kindly asked to register at this link: </w:t>
      </w:r>
      <w:hyperlink r:id="rId13" w:history="1">
        <w:r w:rsidR="004652A8" w:rsidRPr="001B3F58">
          <w:rPr>
            <w:rStyle w:val="Hyperlink"/>
            <w:rFonts w:ascii="Calibri" w:eastAsia="Times New Roman" w:hAnsi="Calibri" w:cstheme="minorHAnsi"/>
            <w:sz w:val="18"/>
            <w:szCs w:val="18"/>
            <w:lang w:val="en-CA"/>
          </w:rPr>
          <w:t>https://unwomen.zoom.us/meeting/register/tJIqcu6qrTwqH9QZzd_NyeulVQXFKiGJnDAG</w:t>
        </w:r>
      </w:hyperlink>
      <w:r w:rsidR="004652A8">
        <w:rPr>
          <w:rFonts w:ascii="Calibri" w:eastAsia="Times New Roman" w:hAnsi="Calibri" w:cstheme="minorHAnsi"/>
          <w:b/>
          <w:bCs/>
          <w:sz w:val="18"/>
          <w:szCs w:val="18"/>
          <w:lang w:val="en-CA"/>
        </w:rPr>
        <w:t xml:space="preserve"> </w:t>
      </w:r>
    </w:p>
    <w:p w14:paraId="3C7EB08F" w14:textId="0760F022"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340"/>
        <w:gridCol w:w="2520"/>
      </w:tblGrid>
      <w:tr w:rsidR="0052371C" w:rsidRPr="0052371C" w14:paraId="3EE1D0EF" w14:textId="77777777" w:rsidTr="00A73DD9">
        <w:trPr>
          <w:trHeight w:val="315"/>
        </w:trPr>
        <w:tc>
          <w:tcPr>
            <w:tcW w:w="4590" w:type="dxa"/>
          </w:tcPr>
          <w:p w14:paraId="5C2571A0" w14:textId="3A94378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5275D7">
              <w:rPr>
                <w:rFonts w:eastAsia="Arial" w:cs="Calibri"/>
                <w:b/>
                <w:sz w:val="18"/>
                <w:szCs w:val="18"/>
              </w:rPr>
              <w:t xml:space="preserve"> </w:t>
            </w:r>
            <w:r w:rsidR="005275D7" w:rsidRPr="005275D7">
              <w:rPr>
                <w:rFonts w:eastAsia="Arial" w:cs="Calibri"/>
                <w:b/>
                <w:sz w:val="18"/>
                <w:szCs w:val="18"/>
              </w:rPr>
              <w:t>Spotlight Programme</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A73DD9">
        <w:trPr>
          <w:trHeight w:val="360"/>
        </w:trPr>
        <w:tc>
          <w:tcPr>
            <w:tcW w:w="459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340" w:type="dxa"/>
          </w:tcPr>
          <w:p w14:paraId="792BF19A" w14:textId="6C71716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C25635">
              <w:rPr>
                <w:rFonts w:eastAsia="Times New Roman" w:cs="Calibri"/>
                <w:b/>
                <w:sz w:val="18"/>
                <w:szCs w:val="18"/>
              </w:rPr>
              <w:t xml:space="preserve"> </w:t>
            </w:r>
            <w:r w:rsidR="004652A8">
              <w:rPr>
                <w:rFonts w:eastAsia="Times New Roman" w:cs="Calibri"/>
                <w:b/>
                <w:sz w:val="18"/>
                <w:szCs w:val="18"/>
              </w:rPr>
              <w:t>8</w:t>
            </w:r>
            <w:r w:rsidR="00DA7D6A" w:rsidRPr="006224D7">
              <w:rPr>
                <w:rFonts w:eastAsia="Times New Roman" w:cs="Calibri"/>
                <w:b/>
                <w:sz w:val="18"/>
                <w:szCs w:val="18"/>
                <w:vertAlign w:val="superscript"/>
              </w:rPr>
              <w:t>th</w:t>
            </w:r>
            <w:r w:rsidR="00DA7D6A" w:rsidRPr="006224D7">
              <w:rPr>
                <w:rFonts w:eastAsia="Times New Roman" w:cs="Calibri"/>
                <w:b/>
                <w:sz w:val="18"/>
                <w:szCs w:val="18"/>
              </w:rPr>
              <w:t xml:space="preserve"> </w:t>
            </w:r>
            <w:r w:rsidR="004652A8">
              <w:rPr>
                <w:rFonts w:eastAsia="Times New Roman" w:cs="Calibri"/>
                <w:b/>
                <w:sz w:val="18"/>
                <w:szCs w:val="18"/>
              </w:rPr>
              <w:t xml:space="preserve">April </w:t>
            </w:r>
            <w:r w:rsidR="00DA7D6A" w:rsidRPr="006224D7">
              <w:rPr>
                <w:rFonts w:eastAsia="Times New Roman" w:cs="Calibri"/>
                <w:b/>
                <w:sz w:val="18"/>
                <w:szCs w:val="18"/>
              </w:rPr>
              <w:t>202</w:t>
            </w:r>
            <w:r w:rsidR="00DA7D6A">
              <w:rPr>
                <w:rFonts w:eastAsia="Times New Roman" w:cs="Calibri"/>
                <w:b/>
                <w:sz w:val="18"/>
                <w:szCs w:val="18"/>
              </w:rPr>
              <w:t>1</w:t>
            </w:r>
          </w:p>
        </w:tc>
        <w:tc>
          <w:tcPr>
            <w:tcW w:w="2520" w:type="dxa"/>
          </w:tcPr>
          <w:p w14:paraId="25E0978F" w14:textId="0D38778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A73DD9">
              <w:rPr>
                <w:rFonts w:eastAsia="Times New Roman" w:cs="Calibri"/>
                <w:b/>
                <w:sz w:val="18"/>
                <w:szCs w:val="18"/>
              </w:rPr>
              <w:t xml:space="preserve"> </w:t>
            </w:r>
            <w:r w:rsidR="00A73DD9" w:rsidRPr="00A73DD9">
              <w:rPr>
                <w:rFonts w:eastAsia="Times New Roman" w:cs="Calibri"/>
                <w:b/>
                <w:sz w:val="18"/>
                <w:szCs w:val="18"/>
              </w:rPr>
              <w:t>11:59 pm EST</w:t>
            </w:r>
          </w:p>
        </w:tc>
      </w:tr>
      <w:tr w:rsidR="0052371C" w:rsidRPr="005C66B8" w14:paraId="682EC9B1" w14:textId="77777777" w:rsidTr="00A73DD9">
        <w:tc>
          <w:tcPr>
            <w:tcW w:w="4590" w:type="dxa"/>
          </w:tcPr>
          <w:p w14:paraId="40540F93" w14:textId="0E51016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5275D7">
              <w:rPr>
                <w:rFonts w:eastAsia="Times New Roman" w:cs="Calibri"/>
                <w:b/>
                <w:sz w:val="18"/>
                <w:szCs w:val="18"/>
              </w:rPr>
              <w:t xml:space="preserve"> </w:t>
            </w:r>
            <w:r w:rsidR="005275D7" w:rsidRPr="005275D7">
              <w:rPr>
                <w:rFonts w:eastAsia="Times New Roman" w:cs="Calibri"/>
                <w:b/>
                <w:sz w:val="18"/>
                <w:szCs w:val="18"/>
              </w:rPr>
              <w:t>Spotlight Programme- Jamaica</w:t>
            </w:r>
          </w:p>
        </w:tc>
        <w:tc>
          <w:tcPr>
            <w:tcW w:w="4860" w:type="dxa"/>
            <w:gridSpan w:val="2"/>
          </w:tcPr>
          <w:p w14:paraId="73E66147" w14:textId="33E89BEC" w:rsidR="0052371C" w:rsidRPr="00A73DD9" w:rsidRDefault="0052371C" w:rsidP="0052371C">
            <w:pPr>
              <w:tabs>
                <w:tab w:val="right" w:pos="2880"/>
                <w:tab w:val="left" w:pos="3690"/>
                <w:tab w:val="left" w:pos="5040"/>
              </w:tabs>
              <w:ind w:right="144"/>
              <w:outlineLvl w:val="0"/>
              <w:rPr>
                <w:rFonts w:eastAsia="Times New Roman" w:cs="Calibri"/>
                <w:b/>
                <w:sz w:val="18"/>
                <w:szCs w:val="18"/>
                <w:lang w:val="es-CO"/>
              </w:rPr>
            </w:pPr>
            <w:r w:rsidRPr="00A73DD9">
              <w:rPr>
                <w:rFonts w:eastAsia="Times New Roman" w:cs="Calibri"/>
                <w:b/>
                <w:sz w:val="18"/>
                <w:szCs w:val="18"/>
                <w:lang w:val="es-CO"/>
              </w:rPr>
              <w:t>(</w:t>
            </w:r>
            <w:proofErr w:type="spellStart"/>
            <w:r w:rsidRPr="00A73DD9">
              <w:rPr>
                <w:rFonts w:eastAsia="Times New Roman" w:cs="Calibri"/>
                <w:b/>
                <w:sz w:val="18"/>
                <w:szCs w:val="18"/>
                <w:lang w:val="es-CO"/>
              </w:rPr>
              <w:t>via</w:t>
            </w:r>
            <w:proofErr w:type="spellEnd"/>
            <w:r w:rsidRPr="00A73DD9">
              <w:rPr>
                <w:rFonts w:eastAsia="Times New Roman" w:cs="Calibri"/>
                <w:b/>
                <w:sz w:val="18"/>
                <w:szCs w:val="18"/>
                <w:lang w:val="es-CO"/>
              </w:rPr>
              <w:t xml:space="preserve"> e-mail)</w:t>
            </w:r>
            <w:r w:rsidR="00A73DD9" w:rsidRPr="00A73DD9">
              <w:rPr>
                <w:rFonts w:eastAsia="Times New Roman" w:cs="Calibri"/>
                <w:b/>
                <w:sz w:val="18"/>
                <w:szCs w:val="18"/>
                <w:lang w:val="es-CO"/>
              </w:rPr>
              <w:t xml:space="preserve"> </w:t>
            </w:r>
            <w:hyperlink r:id="rId14" w:history="1">
              <w:r w:rsidR="00A73DD9" w:rsidRPr="00DB3C10">
                <w:rPr>
                  <w:rStyle w:val="Hyperlink"/>
                  <w:rFonts w:eastAsia="Times New Roman"/>
                  <w:lang w:val="es-CO"/>
                </w:rPr>
                <w:t>info.brb@unwomen.org</w:t>
              </w:r>
            </w:hyperlink>
          </w:p>
        </w:tc>
      </w:tr>
      <w:tr w:rsidR="0052371C" w:rsidRPr="005C66B8" w14:paraId="63566985" w14:textId="77777777" w:rsidTr="00A73DD9">
        <w:tc>
          <w:tcPr>
            <w:tcW w:w="4590" w:type="dxa"/>
          </w:tcPr>
          <w:p w14:paraId="65FC7087" w14:textId="77777777" w:rsidR="0052371C" w:rsidRPr="00A73DD9" w:rsidRDefault="0052371C" w:rsidP="0052371C">
            <w:pPr>
              <w:tabs>
                <w:tab w:val="right" w:pos="2880"/>
                <w:tab w:val="left" w:pos="3690"/>
                <w:tab w:val="left" w:pos="5040"/>
              </w:tabs>
              <w:ind w:right="144"/>
              <w:outlineLvl w:val="0"/>
              <w:rPr>
                <w:rFonts w:eastAsia="Times New Roman" w:cs="Calibri"/>
                <w:b/>
                <w:sz w:val="18"/>
                <w:szCs w:val="18"/>
                <w:lang w:val="es-CO"/>
              </w:rPr>
            </w:pPr>
          </w:p>
        </w:tc>
        <w:tc>
          <w:tcPr>
            <w:tcW w:w="4860" w:type="dxa"/>
            <w:gridSpan w:val="2"/>
          </w:tcPr>
          <w:p w14:paraId="2075D418" w14:textId="77777777" w:rsidR="0052371C" w:rsidRPr="00A73DD9" w:rsidRDefault="0052371C" w:rsidP="0052371C">
            <w:pPr>
              <w:tabs>
                <w:tab w:val="right" w:pos="2880"/>
                <w:tab w:val="left" w:pos="3690"/>
                <w:tab w:val="left" w:pos="5040"/>
              </w:tabs>
              <w:ind w:right="144"/>
              <w:outlineLvl w:val="0"/>
              <w:rPr>
                <w:rFonts w:eastAsia="Times New Roman" w:cs="Calibri"/>
                <w:b/>
                <w:sz w:val="18"/>
                <w:szCs w:val="18"/>
                <w:lang w:val="es-CO"/>
              </w:rPr>
            </w:pPr>
          </w:p>
        </w:tc>
      </w:tr>
      <w:tr w:rsidR="0052371C" w:rsidRPr="0052371C" w14:paraId="017BC11E" w14:textId="77777777" w:rsidTr="00A73DD9">
        <w:trPr>
          <w:trHeight w:val="324"/>
        </w:trPr>
        <w:tc>
          <w:tcPr>
            <w:tcW w:w="4590" w:type="dxa"/>
          </w:tcPr>
          <w:p w14:paraId="051AF421" w14:textId="0D858C0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5275D7">
              <w:rPr>
                <w:rFonts w:eastAsia="Times New Roman" w:cs="Calibri"/>
                <w:b/>
                <w:sz w:val="18"/>
                <w:szCs w:val="18"/>
              </w:rPr>
              <w:t xml:space="preserve"> </w:t>
            </w:r>
            <w:hyperlink r:id="rId15" w:history="1">
              <w:r w:rsidR="005275D7">
                <w:rPr>
                  <w:rStyle w:val="Hyperlink"/>
                  <w:rFonts w:eastAsia="Times New Roman"/>
                </w:rPr>
                <w:t>info.brb@unwomen.org</w:t>
              </w:r>
            </w:hyperlink>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A73DD9">
        <w:tc>
          <w:tcPr>
            <w:tcW w:w="459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340" w:type="dxa"/>
          </w:tcPr>
          <w:p w14:paraId="022F016B" w14:textId="25D597E2" w:rsidR="0052371C" w:rsidRPr="0052371C" w:rsidRDefault="0052371C" w:rsidP="00C25635">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A73DD9">
              <w:rPr>
                <w:rFonts w:eastAsia="Times New Roman" w:cs="Calibri"/>
                <w:b/>
                <w:sz w:val="18"/>
                <w:szCs w:val="18"/>
              </w:rPr>
              <w:t xml:space="preserve"> </w:t>
            </w:r>
            <w:r w:rsidR="00AC4702">
              <w:rPr>
                <w:rFonts w:eastAsia="Times New Roman" w:cs="Calibri"/>
                <w:b/>
                <w:sz w:val="18"/>
                <w:szCs w:val="18"/>
              </w:rPr>
              <w:t>1</w:t>
            </w:r>
            <w:r w:rsidR="004652A8">
              <w:rPr>
                <w:rFonts w:eastAsia="Times New Roman" w:cs="Calibri"/>
                <w:b/>
                <w:sz w:val="18"/>
                <w:szCs w:val="18"/>
              </w:rPr>
              <w:t>2</w:t>
            </w:r>
            <w:r w:rsidR="00AC4702" w:rsidRPr="00AC4702">
              <w:rPr>
                <w:rFonts w:eastAsia="Times New Roman" w:cs="Calibri"/>
                <w:b/>
                <w:sz w:val="18"/>
                <w:szCs w:val="18"/>
                <w:vertAlign w:val="superscript"/>
              </w:rPr>
              <w:t>th</w:t>
            </w:r>
            <w:r w:rsidR="00AC4702">
              <w:rPr>
                <w:rFonts w:eastAsia="Times New Roman" w:cs="Calibri"/>
                <w:b/>
                <w:sz w:val="18"/>
                <w:szCs w:val="18"/>
              </w:rPr>
              <w:t xml:space="preserve"> </w:t>
            </w:r>
            <w:r w:rsidR="004652A8">
              <w:rPr>
                <w:rFonts w:eastAsia="Times New Roman" w:cs="Calibri"/>
                <w:b/>
                <w:sz w:val="18"/>
                <w:szCs w:val="18"/>
              </w:rPr>
              <w:t xml:space="preserve">April </w:t>
            </w:r>
            <w:r w:rsidR="00DA7D6A" w:rsidRPr="006224D7">
              <w:rPr>
                <w:rFonts w:eastAsia="Times New Roman" w:cs="Calibri"/>
                <w:b/>
                <w:sz w:val="18"/>
                <w:szCs w:val="18"/>
              </w:rPr>
              <w:t>202</w:t>
            </w:r>
            <w:r w:rsidR="00DA7D6A">
              <w:rPr>
                <w:rFonts w:eastAsia="Times New Roman" w:cs="Calibri"/>
                <w:b/>
                <w:sz w:val="18"/>
                <w:szCs w:val="18"/>
              </w:rPr>
              <w:t>1</w:t>
            </w:r>
          </w:p>
        </w:tc>
        <w:tc>
          <w:tcPr>
            <w:tcW w:w="2520" w:type="dxa"/>
          </w:tcPr>
          <w:p w14:paraId="6056109D" w14:textId="243E9C5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A73DD9">
              <w:rPr>
                <w:rFonts w:eastAsia="Times New Roman" w:cs="Calibri"/>
                <w:b/>
                <w:sz w:val="18"/>
                <w:szCs w:val="18"/>
              </w:rPr>
              <w:t xml:space="preserve"> </w:t>
            </w:r>
            <w:r w:rsidR="00A73DD9" w:rsidRPr="00A73DD9">
              <w:rPr>
                <w:rFonts w:eastAsia="Times New Roman" w:cs="Calibri"/>
                <w:b/>
                <w:sz w:val="18"/>
                <w:szCs w:val="18"/>
              </w:rPr>
              <w:t>11:59 pm EST</w:t>
            </w:r>
          </w:p>
        </w:tc>
      </w:tr>
      <w:tr w:rsidR="0052371C" w:rsidRPr="0052371C" w14:paraId="2B2B229D" w14:textId="77777777" w:rsidTr="00A73DD9">
        <w:tc>
          <w:tcPr>
            <w:tcW w:w="4590" w:type="dxa"/>
          </w:tcPr>
          <w:p w14:paraId="7A9CA8E0" w14:textId="51639A4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A73DD9">
              <w:rPr>
                <w:rFonts w:eastAsia="Times New Roman" w:cs="Calibri"/>
                <w:b/>
                <w:sz w:val="18"/>
                <w:szCs w:val="18"/>
              </w:rPr>
              <w:t xml:space="preserve"> </w:t>
            </w:r>
            <w:r w:rsidR="00A73DD9" w:rsidRPr="00A73DD9">
              <w:rPr>
                <w:rFonts w:eastAsia="Times New Roman" w:cs="Calibri"/>
                <w:b/>
                <w:sz w:val="18"/>
                <w:szCs w:val="18"/>
              </w:rPr>
              <w:t>1-246-467-6000</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A73DD9">
        <w:trPr>
          <w:trHeight w:val="279"/>
        </w:trPr>
        <w:tc>
          <w:tcPr>
            <w:tcW w:w="459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A73DD9">
        <w:tc>
          <w:tcPr>
            <w:tcW w:w="4590" w:type="dxa"/>
          </w:tcPr>
          <w:p w14:paraId="278DD5C1" w14:textId="1AF62CE4" w:rsidR="0052371C" w:rsidRPr="0052371C" w:rsidRDefault="0052371C" w:rsidP="00C25635">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A73DD9">
              <w:rPr>
                <w:rFonts w:eastAsia="Times New Roman" w:cs="Calibri"/>
                <w:b/>
                <w:sz w:val="18"/>
                <w:szCs w:val="18"/>
              </w:rPr>
              <w:t xml:space="preserve"> </w:t>
            </w:r>
            <w:r w:rsidR="004652A8">
              <w:rPr>
                <w:rFonts w:eastAsia="Times New Roman" w:cs="Calibri"/>
                <w:b/>
                <w:sz w:val="18"/>
                <w:szCs w:val="18"/>
              </w:rPr>
              <w:t>1</w:t>
            </w:r>
            <w:r w:rsidR="004652A8" w:rsidRPr="00180582">
              <w:rPr>
                <w:rFonts w:eastAsia="Times New Roman" w:cs="Calibri"/>
                <w:b/>
                <w:sz w:val="18"/>
                <w:szCs w:val="18"/>
                <w:vertAlign w:val="superscript"/>
              </w:rPr>
              <w:t>st</w:t>
            </w:r>
            <w:r w:rsidR="004652A8">
              <w:rPr>
                <w:rFonts w:eastAsia="Times New Roman" w:cs="Calibri"/>
                <w:b/>
                <w:sz w:val="18"/>
                <w:szCs w:val="18"/>
              </w:rPr>
              <w:t xml:space="preserve"> April </w:t>
            </w:r>
            <w:r w:rsidR="00DA7D6A">
              <w:rPr>
                <w:rFonts w:eastAsia="Times New Roman" w:cs="Calibri"/>
                <w:b/>
                <w:sz w:val="18"/>
                <w:szCs w:val="18"/>
              </w:rPr>
              <w:t>2021</w:t>
            </w:r>
          </w:p>
        </w:tc>
        <w:tc>
          <w:tcPr>
            <w:tcW w:w="2340" w:type="dxa"/>
          </w:tcPr>
          <w:p w14:paraId="074E22FC" w14:textId="75DEF1AF" w:rsidR="0052371C" w:rsidRPr="0052371C" w:rsidRDefault="0052371C" w:rsidP="00C25635">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A73DD9">
              <w:rPr>
                <w:rFonts w:eastAsia="Times New Roman" w:cs="Calibri"/>
                <w:b/>
                <w:sz w:val="18"/>
                <w:szCs w:val="18"/>
              </w:rPr>
              <w:t xml:space="preserve"> </w:t>
            </w:r>
            <w:r w:rsidR="00AC4702">
              <w:rPr>
                <w:rFonts w:eastAsia="Times New Roman" w:cs="Calibri"/>
                <w:b/>
                <w:sz w:val="18"/>
                <w:szCs w:val="18"/>
              </w:rPr>
              <w:t>1</w:t>
            </w:r>
            <w:r w:rsidR="004652A8">
              <w:rPr>
                <w:rFonts w:eastAsia="Times New Roman" w:cs="Calibri"/>
                <w:b/>
                <w:sz w:val="18"/>
                <w:szCs w:val="18"/>
              </w:rPr>
              <w:t>6</w:t>
            </w:r>
            <w:r w:rsidR="00DA7D6A" w:rsidRPr="006224D7">
              <w:rPr>
                <w:rFonts w:eastAsia="Times New Roman" w:cs="Calibri"/>
                <w:b/>
                <w:sz w:val="18"/>
                <w:szCs w:val="18"/>
                <w:vertAlign w:val="superscript"/>
              </w:rPr>
              <w:t>th</w:t>
            </w:r>
            <w:r w:rsidR="00DA7D6A" w:rsidRPr="006224D7">
              <w:rPr>
                <w:rFonts w:eastAsia="Times New Roman" w:cs="Calibri"/>
                <w:b/>
                <w:sz w:val="18"/>
                <w:szCs w:val="18"/>
              </w:rPr>
              <w:t xml:space="preserve"> </w:t>
            </w:r>
            <w:r w:rsidR="004652A8">
              <w:rPr>
                <w:rFonts w:eastAsia="Times New Roman" w:cs="Calibri"/>
                <w:b/>
                <w:sz w:val="18"/>
                <w:szCs w:val="18"/>
              </w:rPr>
              <w:t xml:space="preserve">April </w:t>
            </w:r>
            <w:r w:rsidR="00DA7D6A" w:rsidRPr="006224D7">
              <w:rPr>
                <w:rFonts w:eastAsia="Times New Roman" w:cs="Calibri"/>
                <w:b/>
                <w:sz w:val="18"/>
                <w:szCs w:val="18"/>
              </w:rPr>
              <w:t>202</w:t>
            </w:r>
            <w:r w:rsidR="00DA7D6A">
              <w:rPr>
                <w:rFonts w:eastAsia="Times New Roman" w:cs="Calibri"/>
                <w:b/>
                <w:sz w:val="18"/>
                <w:szCs w:val="18"/>
              </w:rPr>
              <w:t>1</w:t>
            </w:r>
          </w:p>
        </w:tc>
        <w:tc>
          <w:tcPr>
            <w:tcW w:w="2520" w:type="dxa"/>
          </w:tcPr>
          <w:p w14:paraId="5BA0D72A" w14:textId="5F49171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A73DD9">
              <w:rPr>
                <w:rFonts w:eastAsia="Times New Roman" w:cs="Calibri"/>
                <w:b/>
                <w:sz w:val="18"/>
                <w:szCs w:val="18"/>
              </w:rPr>
              <w:t xml:space="preserve"> </w:t>
            </w:r>
            <w:r w:rsidR="00A73DD9" w:rsidRPr="00A73DD9">
              <w:rPr>
                <w:rFonts w:eastAsia="Times New Roman" w:cs="Calibri"/>
                <w:b/>
                <w:sz w:val="18"/>
                <w:szCs w:val="18"/>
              </w:rPr>
              <w:t>11:59 pm EST</w:t>
            </w:r>
          </w:p>
        </w:tc>
      </w:tr>
      <w:tr w:rsidR="0052371C" w:rsidRPr="0052371C" w14:paraId="75FD5ADA" w14:textId="77777777" w:rsidTr="00A73DD9">
        <w:tc>
          <w:tcPr>
            <w:tcW w:w="459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A73DD9">
        <w:trPr>
          <w:trHeight w:val="234"/>
        </w:trPr>
        <w:tc>
          <w:tcPr>
            <w:tcW w:w="459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34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52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A73DD9">
        <w:trPr>
          <w:trHeight w:val="369"/>
        </w:trPr>
        <w:tc>
          <w:tcPr>
            <w:tcW w:w="459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340" w:type="dxa"/>
            <w:shd w:val="clear" w:color="auto" w:fill="FFFFFF" w:themeFill="background1"/>
          </w:tcPr>
          <w:p w14:paraId="0C0451E2" w14:textId="04EAB792" w:rsidR="0052371C" w:rsidRPr="0052371C" w:rsidRDefault="002051D2" w:rsidP="00C25635">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30</w:t>
            </w:r>
            <w:r w:rsidR="001549D2" w:rsidRPr="001549D2">
              <w:rPr>
                <w:rFonts w:eastAsia="Times New Roman" w:cs="Calibri"/>
                <w:b/>
                <w:sz w:val="18"/>
                <w:szCs w:val="18"/>
                <w:vertAlign w:val="superscript"/>
              </w:rPr>
              <w:t>th</w:t>
            </w:r>
            <w:r w:rsidR="001549D2">
              <w:rPr>
                <w:rFonts w:eastAsia="Times New Roman" w:cs="Calibri"/>
                <w:b/>
                <w:sz w:val="18"/>
                <w:szCs w:val="18"/>
              </w:rPr>
              <w:t xml:space="preserve"> April</w:t>
            </w:r>
            <w:r w:rsidR="00DA7D6A">
              <w:rPr>
                <w:rFonts w:eastAsia="Times New Roman" w:cs="Calibri"/>
                <w:b/>
                <w:sz w:val="18"/>
                <w:szCs w:val="18"/>
              </w:rPr>
              <w:t xml:space="preserve"> </w:t>
            </w:r>
            <w:r w:rsidR="00DA7D6A" w:rsidRPr="006224D7">
              <w:rPr>
                <w:rFonts w:eastAsia="Times New Roman" w:cs="Calibri"/>
                <w:b/>
                <w:sz w:val="18"/>
                <w:szCs w:val="18"/>
              </w:rPr>
              <w:t>202</w:t>
            </w:r>
            <w:r w:rsidR="00DA7D6A">
              <w:rPr>
                <w:rFonts w:eastAsia="Times New Roman" w:cs="Calibri"/>
                <w:b/>
                <w:sz w:val="18"/>
                <w:szCs w:val="18"/>
              </w:rPr>
              <w:t>1</w:t>
            </w:r>
          </w:p>
        </w:tc>
        <w:tc>
          <w:tcPr>
            <w:tcW w:w="252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A73DD9">
        <w:tc>
          <w:tcPr>
            <w:tcW w:w="459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A73DD9">
        <w:trPr>
          <w:trHeight w:val="225"/>
        </w:trPr>
        <w:tc>
          <w:tcPr>
            <w:tcW w:w="459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3B910C38" w:rsidR="0052371C" w:rsidRPr="0052371C" w:rsidRDefault="002051D2" w:rsidP="00A73DD9">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30</w:t>
            </w:r>
            <w:r w:rsidR="001549D2" w:rsidRPr="001549D2">
              <w:rPr>
                <w:rFonts w:eastAsia="Times New Roman" w:cs="Calibri"/>
                <w:b/>
                <w:sz w:val="18"/>
                <w:szCs w:val="18"/>
                <w:vertAlign w:val="superscript"/>
              </w:rPr>
              <w:t>th</w:t>
            </w:r>
            <w:r w:rsidR="001549D2">
              <w:rPr>
                <w:rFonts w:eastAsia="Times New Roman" w:cs="Calibri"/>
                <w:b/>
                <w:sz w:val="18"/>
                <w:szCs w:val="18"/>
              </w:rPr>
              <w:t xml:space="preserve"> April</w:t>
            </w:r>
            <w:r w:rsidR="00DA7D6A">
              <w:rPr>
                <w:rFonts w:eastAsia="Times New Roman" w:cs="Calibri"/>
                <w:b/>
                <w:sz w:val="18"/>
                <w:szCs w:val="18"/>
              </w:rPr>
              <w:t xml:space="preserve"> </w:t>
            </w:r>
            <w:r w:rsidR="00DA7D6A" w:rsidRPr="006224D7">
              <w:rPr>
                <w:rFonts w:eastAsia="Times New Roman" w:cs="Calibri"/>
                <w:b/>
                <w:sz w:val="18"/>
                <w:szCs w:val="18"/>
              </w:rPr>
              <w:t>202</w:t>
            </w:r>
            <w:r w:rsidR="00DA7D6A">
              <w:rPr>
                <w:rFonts w:eastAsia="Times New Roman" w:cs="Calibri"/>
                <w:b/>
                <w:sz w:val="18"/>
                <w:szCs w:val="18"/>
              </w:rPr>
              <w:t>1</w:t>
            </w:r>
          </w:p>
        </w:tc>
      </w:tr>
    </w:tbl>
    <w:p w14:paraId="7EA98332" w14:textId="34823498"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912FD7E" w14:textId="77777777" w:rsidR="005275D7" w:rsidRDefault="005275D7" w:rsidP="005275D7">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6"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589382BE" w14:textId="77777777" w:rsidR="005275D7" w:rsidRPr="00226E55" w:rsidRDefault="005275D7" w:rsidP="005275D7">
            <w:pPr>
              <w:spacing w:after="12" w:line="259" w:lineRule="auto"/>
              <w:ind w:right="46" w:firstLine="1"/>
              <w:jc w:val="both"/>
              <w:rPr>
                <w:rFonts w:eastAsia="Times New Roman" w:cstheme="minorHAnsi"/>
                <w:sz w:val="18"/>
                <w:szCs w:val="18"/>
              </w:rPr>
            </w:pPr>
          </w:p>
          <w:p w14:paraId="2E0BA72A" w14:textId="77777777" w:rsidR="005275D7" w:rsidRPr="00226E55" w:rsidRDefault="005275D7" w:rsidP="005275D7">
            <w:pPr>
              <w:widowControl w:val="0"/>
              <w:spacing w:after="240"/>
              <w:jc w:val="both"/>
              <w:rPr>
                <w:rFonts w:asciiTheme="minorHAnsi" w:eastAsia="Times New Roman" w:hAnsiTheme="minorHAnsi" w:cstheme="minorHAnsi"/>
                <w:sz w:val="18"/>
                <w:szCs w:val="18"/>
              </w:rPr>
            </w:pPr>
            <w:r w:rsidRPr="00226E55">
              <w:rPr>
                <w:rFonts w:asciiTheme="minorHAnsi" w:eastAsia="Times New Roman" w:hAnsiTheme="minorHAnsi" w:cstheme="minorHAnsi"/>
                <w:sz w:val="18"/>
                <w:szCs w:val="18"/>
              </w:rPr>
              <w:t xml:space="preserve">The selection of </w:t>
            </w:r>
            <w:r>
              <w:rPr>
                <w:rFonts w:asciiTheme="minorHAnsi" w:eastAsia="Times New Roman" w:hAnsiTheme="minorHAnsi" w:cstheme="minorHAnsi"/>
                <w:sz w:val="18"/>
                <w:szCs w:val="18"/>
              </w:rPr>
              <w:t>Jamaica</w:t>
            </w:r>
            <w:r w:rsidRPr="00226E55">
              <w:rPr>
                <w:rFonts w:asciiTheme="minorHAnsi" w:eastAsia="Times New Roman" w:hAnsiTheme="minorHAnsi" w:cstheme="minorHAnsi"/>
                <w:sz w:val="18"/>
                <w:szCs w:val="18"/>
              </w:rPr>
              <w:t xml:space="preserve"> as a Spotlight country is a recognition of the high rates of incidence and prevalence of family violence which is a cause and consequence of gender inequality</w:t>
            </w:r>
            <w:r>
              <w:rPr>
                <w:rFonts w:asciiTheme="minorHAnsi" w:eastAsia="Times New Roman" w:hAnsiTheme="minorHAnsi" w:cstheme="minorHAnsi"/>
                <w:sz w:val="18"/>
                <w:szCs w:val="18"/>
              </w:rPr>
              <w:t>,</w:t>
            </w:r>
            <w:r w:rsidRPr="00226E55">
              <w:rPr>
                <w:rFonts w:asciiTheme="minorHAnsi" w:eastAsia="Times New Roman" w:hAnsiTheme="minorHAnsi" w:cstheme="minorHAnsi"/>
                <w:sz w:val="18"/>
                <w:szCs w:val="18"/>
              </w:rPr>
              <w:t xml:space="preserve"> associated harmful gender norms and </w:t>
            </w:r>
            <w:r>
              <w:rPr>
                <w:rFonts w:asciiTheme="minorHAnsi" w:eastAsia="Times New Roman" w:hAnsiTheme="minorHAnsi" w:cstheme="minorHAnsi"/>
                <w:sz w:val="18"/>
                <w:szCs w:val="18"/>
              </w:rPr>
              <w:t>the normalization of violence</w:t>
            </w:r>
            <w:r w:rsidRPr="00226E55">
              <w:rPr>
                <w:rFonts w:asciiTheme="minorHAnsi" w:eastAsia="Times New Roman" w:hAnsiTheme="minorHAnsi" w:cstheme="minorHAnsi"/>
                <w:sz w:val="18"/>
                <w:szCs w:val="18"/>
              </w:rPr>
              <w:t>.</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 xml:space="preserve">The initiative will focus its intervention </w:t>
            </w:r>
            <w:r>
              <w:rPr>
                <w:rFonts w:asciiTheme="minorHAnsi" w:eastAsia="Times New Roman" w:hAnsiTheme="minorHAnsi" w:cstheme="minorHAnsi"/>
                <w:sz w:val="18"/>
                <w:szCs w:val="18"/>
              </w:rPr>
              <w:t xml:space="preserve">in </w:t>
            </w:r>
            <w:r w:rsidRPr="005A3690">
              <w:rPr>
                <w:rFonts w:asciiTheme="minorHAnsi" w:eastAsia="Times New Roman" w:hAnsiTheme="minorHAnsi" w:cstheme="minorHAnsi"/>
                <w:sz w:val="18"/>
                <w:szCs w:val="18"/>
              </w:rPr>
              <w:t>four parishes exposed to high level of violence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St. Thomas, Clarendon</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Westmoreland and the Kingston an</w:t>
            </w:r>
            <w:r>
              <w:rPr>
                <w:rFonts w:asciiTheme="minorHAnsi" w:eastAsia="Times New Roman" w:hAnsiTheme="minorHAnsi" w:cstheme="minorHAnsi"/>
                <w:sz w:val="18"/>
                <w:szCs w:val="18"/>
              </w:rPr>
              <w:t>d St. Andrew Metropolitan Area.</w:t>
            </w:r>
          </w:p>
          <w:p w14:paraId="1018BE91" w14:textId="77777777" w:rsidR="005275D7" w:rsidRPr="00F67185" w:rsidRDefault="005275D7" w:rsidP="005275D7">
            <w:pPr>
              <w:widowControl w:val="0"/>
              <w:spacing w:after="240"/>
              <w:jc w:val="both"/>
              <w:rPr>
                <w:rFonts w:asciiTheme="minorHAnsi" w:eastAsia="Times New Roman" w:hAnsiTheme="minorHAnsi" w:cstheme="minorHAnsi"/>
                <w:sz w:val="18"/>
                <w:szCs w:val="18"/>
              </w:rPr>
            </w:pPr>
            <w:r w:rsidRPr="00226E55">
              <w:rPr>
                <w:rFonts w:asciiTheme="minorHAnsi" w:eastAsia="Times New Roman" w:hAnsiTheme="minorHAnsi" w:cstheme="minorHAnsi"/>
                <w:sz w:val="18"/>
                <w:szCs w:val="18"/>
              </w:rPr>
              <w:t xml:space="preserve">The overall goal of the Spotlight Initiative in </w:t>
            </w:r>
            <w:r w:rsidRPr="00F67185">
              <w:rPr>
                <w:rFonts w:eastAsia="Times New Roman" w:cstheme="minorHAnsi"/>
                <w:sz w:val="18"/>
                <w:szCs w:val="18"/>
              </w:rPr>
              <w:t>Jamaica is to reduce Family Violence</w:t>
            </w:r>
            <w:r w:rsidRPr="00226E55">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G</w:t>
            </w:r>
            <w:r w:rsidRPr="00D90A2B">
              <w:rPr>
                <w:rFonts w:asciiTheme="minorHAnsi" w:eastAsia="Times New Roman" w:hAnsiTheme="minorHAnsi" w:cstheme="minorHAnsi"/>
                <w:sz w:val="18"/>
                <w:szCs w:val="18"/>
              </w:rPr>
              <w:t>uided by the ecological theory that underpins the connections between family and</w:t>
            </w:r>
            <w:r>
              <w:rPr>
                <w:rFonts w:asciiTheme="minorHAnsi" w:eastAsia="Times New Roman" w:hAnsiTheme="minorHAnsi" w:cstheme="minorHAnsi"/>
                <w:sz w:val="18"/>
                <w:szCs w:val="18"/>
              </w:rPr>
              <w:t xml:space="preserve"> society, t</w:t>
            </w:r>
            <w:r w:rsidRPr="00D90A2B">
              <w:rPr>
                <w:rFonts w:asciiTheme="minorHAnsi" w:eastAsia="Times New Roman" w:hAnsiTheme="minorHAnsi" w:cstheme="minorHAnsi"/>
                <w:sz w:val="18"/>
                <w:szCs w:val="18"/>
              </w:rPr>
              <w:t xml:space="preserve">he ecological model is </w:t>
            </w:r>
            <w:r>
              <w:rPr>
                <w:rFonts w:asciiTheme="minorHAnsi" w:eastAsia="Times New Roman" w:hAnsiTheme="minorHAnsi" w:cstheme="minorHAnsi"/>
                <w:sz w:val="18"/>
                <w:szCs w:val="18"/>
              </w:rPr>
              <w:t xml:space="preserve">utilised </w:t>
            </w:r>
            <w:r w:rsidRPr="00D90A2B">
              <w:rPr>
                <w:rFonts w:asciiTheme="minorHAnsi" w:eastAsia="Times New Roman" w:hAnsiTheme="minorHAnsi" w:cstheme="minorHAnsi"/>
                <w:sz w:val="18"/>
                <w:szCs w:val="18"/>
              </w:rPr>
              <w:t>to address the causes,</w:t>
            </w:r>
            <w:r>
              <w:rPr>
                <w:rFonts w:asciiTheme="minorHAnsi" w:eastAsia="Times New Roman" w:hAnsiTheme="minorHAnsi" w:cstheme="minorHAnsi"/>
                <w:sz w:val="18"/>
                <w:szCs w:val="18"/>
              </w:rPr>
              <w:t xml:space="preserve"> </w:t>
            </w:r>
            <w:r w:rsidRPr="00D90A2B">
              <w:rPr>
                <w:rFonts w:asciiTheme="minorHAnsi" w:eastAsia="Times New Roman" w:hAnsiTheme="minorHAnsi" w:cstheme="minorHAnsi"/>
                <w:sz w:val="18"/>
                <w:szCs w:val="18"/>
              </w:rPr>
              <w:t>consequences, and response to family violence</w:t>
            </w:r>
            <w:r>
              <w:rPr>
                <w:rFonts w:asciiTheme="minorHAnsi" w:eastAsia="Times New Roman" w:hAnsiTheme="minorHAnsi" w:cstheme="minorHAnsi"/>
                <w:sz w:val="18"/>
                <w:szCs w:val="18"/>
              </w:rPr>
              <w:t xml:space="preserve">, as well as the issue of normalization of violence </w:t>
            </w:r>
            <w:r w:rsidRPr="004902AA">
              <w:rPr>
                <w:rFonts w:asciiTheme="minorHAnsi" w:eastAsia="Times New Roman" w:hAnsiTheme="minorHAnsi" w:cstheme="minorHAnsi"/>
                <w:sz w:val="18"/>
                <w:szCs w:val="18"/>
              </w:rPr>
              <w:t xml:space="preserve">in Jamaica, </w:t>
            </w:r>
            <w:r>
              <w:rPr>
                <w:rFonts w:asciiTheme="minorHAnsi" w:eastAsia="Times New Roman" w:hAnsiTheme="minorHAnsi" w:cstheme="minorHAnsi"/>
                <w:sz w:val="18"/>
                <w:szCs w:val="18"/>
              </w:rPr>
              <w:t xml:space="preserve">so that </w:t>
            </w:r>
            <w:r w:rsidRPr="004902AA">
              <w:rPr>
                <w:rFonts w:asciiTheme="minorHAnsi" w:eastAsia="Times New Roman" w:hAnsiTheme="minorHAnsi" w:cstheme="minorHAnsi"/>
                <w:sz w:val="18"/>
                <w:szCs w:val="18"/>
              </w:rPr>
              <w:t xml:space="preserve">family violence </w:t>
            </w:r>
            <w:r>
              <w:rPr>
                <w:rFonts w:asciiTheme="minorHAnsi" w:eastAsia="Times New Roman" w:hAnsiTheme="minorHAnsi" w:cstheme="minorHAnsi"/>
                <w:sz w:val="18"/>
                <w:szCs w:val="18"/>
              </w:rPr>
              <w:t xml:space="preserve">is seen and treated </w:t>
            </w:r>
            <w:r w:rsidRPr="004902AA">
              <w:rPr>
                <w:rFonts w:asciiTheme="minorHAnsi" w:eastAsia="Times New Roman" w:hAnsiTheme="minorHAnsi" w:cstheme="minorHAnsi"/>
                <w:sz w:val="18"/>
                <w:szCs w:val="18"/>
              </w:rPr>
              <w:t>as a public issue.</w:t>
            </w:r>
          </w:p>
          <w:p w14:paraId="20537F05" w14:textId="77777777" w:rsidR="005275D7" w:rsidRPr="00226E55" w:rsidRDefault="005275D7" w:rsidP="005275D7">
            <w:pPr>
              <w:widowControl w:val="0"/>
              <w:spacing w:after="240"/>
              <w:jc w:val="both"/>
              <w:rPr>
                <w:rFonts w:cstheme="minorHAnsi"/>
                <w:sz w:val="18"/>
                <w:szCs w:val="18"/>
              </w:rPr>
            </w:pPr>
            <w:r w:rsidRPr="00226E55">
              <w:rPr>
                <w:rFonts w:cstheme="minorHAnsi"/>
                <w:sz w:val="18"/>
                <w:szCs w:val="18"/>
              </w:rPr>
              <w:t>The key pillars of the Spotlight Initiative include:</w:t>
            </w:r>
          </w:p>
          <w:p w14:paraId="3E3C9B17" w14:textId="77777777" w:rsidR="005275D7" w:rsidRPr="00D90A2B" w:rsidRDefault="005275D7" w:rsidP="005275D7">
            <w:pPr>
              <w:jc w:val="both"/>
              <w:rPr>
                <w:rFonts w:cstheme="minorHAnsi"/>
                <w:sz w:val="18"/>
                <w:szCs w:val="18"/>
              </w:rPr>
            </w:pPr>
            <w:r w:rsidRPr="00F67185">
              <w:rPr>
                <w:rFonts w:cstheme="minorHAnsi"/>
                <w:sz w:val="18"/>
                <w:szCs w:val="18"/>
              </w:rPr>
              <w:t>Pillar 1: Laws and Policies</w:t>
            </w:r>
          </w:p>
          <w:p w14:paraId="361684A4" w14:textId="77777777" w:rsidR="005275D7" w:rsidRPr="00D90A2B" w:rsidRDefault="005275D7" w:rsidP="005275D7">
            <w:pPr>
              <w:jc w:val="both"/>
              <w:rPr>
                <w:rFonts w:cstheme="minorHAnsi"/>
                <w:sz w:val="18"/>
                <w:szCs w:val="18"/>
              </w:rPr>
            </w:pPr>
            <w:r w:rsidRPr="00D90A2B">
              <w:rPr>
                <w:rFonts w:cstheme="minorHAnsi"/>
                <w:sz w:val="18"/>
                <w:szCs w:val="18"/>
              </w:rPr>
              <w:t>Pillar 2: Institutional Capacities</w:t>
            </w:r>
          </w:p>
          <w:p w14:paraId="18EB65C4" w14:textId="77777777" w:rsidR="005275D7" w:rsidRPr="00D90A2B" w:rsidRDefault="005275D7" w:rsidP="005275D7">
            <w:pPr>
              <w:jc w:val="both"/>
              <w:rPr>
                <w:rFonts w:cstheme="minorHAnsi"/>
                <w:sz w:val="18"/>
                <w:szCs w:val="18"/>
              </w:rPr>
            </w:pPr>
            <w:r w:rsidRPr="00D90A2B">
              <w:rPr>
                <w:rFonts w:cstheme="minorHAnsi"/>
                <w:sz w:val="18"/>
                <w:szCs w:val="18"/>
              </w:rPr>
              <w:t xml:space="preserve">Pillar 3: Social Norms and Behaviours </w:t>
            </w:r>
          </w:p>
          <w:p w14:paraId="19ABD00B" w14:textId="77777777" w:rsidR="005275D7" w:rsidRPr="00D90A2B" w:rsidRDefault="005275D7" w:rsidP="005275D7">
            <w:pPr>
              <w:jc w:val="both"/>
              <w:rPr>
                <w:rFonts w:cstheme="minorHAnsi"/>
                <w:sz w:val="18"/>
                <w:szCs w:val="18"/>
              </w:rPr>
            </w:pPr>
            <w:r w:rsidRPr="00D90A2B">
              <w:rPr>
                <w:rFonts w:cstheme="minorHAnsi"/>
                <w:sz w:val="18"/>
                <w:szCs w:val="18"/>
              </w:rPr>
              <w:t>Pillar 4: Services</w:t>
            </w:r>
          </w:p>
          <w:p w14:paraId="6F59068B" w14:textId="77777777" w:rsidR="005275D7" w:rsidRPr="00D90A2B" w:rsidRDefault="005275D7" w:rsidP="005275D7">
            <w:pPr>
              <w:jc w:val="both"/>
              <w:rPr>
                <w:rFonts w:cstheme="minorHAnsi"/>
                <w:sz w:val="18"/>
                <w:szCs w:val="18"/>
              </w:rPr>
            </w:pPr>
            <w:r w:rsidRPr="00D90A2B">
              <w:rPr>
                <w:rFonts w:cstheme="minorHAnsi"/>
                <w:sz w:val="18"/>
                <w:szCs w:val="18"/>
              </w:rPr>
              <w:t>Pillar 5: Data Availability and Utilisation</w:t>
            </w:r>
          </w:p>
          <w:p w14:paraId="455CE673" w14:textId="77777777" w:rsidR="005275D7" w:rsidRPr="00226E55" w:rsidRDefault="005275D7" w:rsidP="005275D7">
            <w:pPr>
              <w:jc w:val="both"/>
              <w:rPr>
                <w:rFonts w:cstheme="minorHAnsi"/>
                <w:color w:val="FF0000"/>
                <w:sz w:val="18"/>
                <w:szCs w:val="18"/>
              </w:rPr>
            </w:pPr>
            <w:r w:rsidRPr="00F67185">
              <w:rPr>
                <w:rFonts w:cstheme="minorHAnsi"/>
                <w:sz w:val="18"/>
                <w:szCs w:val="18"/>
              </w:rPr>
              <w:t>Pillar 6: Women’s Rights Groups, Autonomous Social Movements and CSOs</w:t>
            </w:r>
            <w:r>
              <w:rPr>
                <w:rFonts w:cstheme="minorHAnsi"/>
                <w:sz w:val="18"/>
                <w:szCs w:val="18"/>
              </w:rPr>
              <w:t xml:space="preserve"> </w:t>
            </w:r>
          </w:p>
          <w:p w14:paraId="1801AF9C" w14:textId="77777777" w:rsidR="005275D7" w:rsidRPr="00226E55" w:rsidRDefault="005275D7" w:rsidP="005275D7">
            <w:pPr>
              <w:jc w:val="both"/>
              <w:rPr>
                <w:rFonts w:cstheme="minorHAnsi"/>
                <w:color w:val="FF0000"/>
                <w:sz w:val="18"/>
                <w:szCs w:val="18"/>
              </w:rPr>
            </w:pPr>
          </w:p>
          <w:p w14:paraId="13BAA162" w14:textId="77777777" w:rsidR="005275D7" w:rsidRPr="00226E55" w:rsidRDefault="005275D7" w:rsidP="005275D7">
            <w:pPr>
              <w:ind w:right="46"/>
              <w:jc w:val="both"/>
              <w:rPr>
                <w:rFonts w:cstheme="minorHAnsi"/>
                <w:sz w:val="18"/>
                <w:szCs w:val="18"/>
              </w:rPr>
            </w:pPr>
            <w:r w:rsidRPr="00226E55">
              <w:rPr>
                <w:rFonts w:cstheme="minorHAnsi"/>
                <w:sz w:val="18"/>
                <w:szCs w:val="18"/>
              </w:rPr>
              <w:t xml:space="preserve">In </w:t>
            </w:r>
            <w:r>
              <w:rPr>
                <w:rFonts w:cstheme="minorHAnsi"/>
                <w:sz w:val="18"/>
                <w:szCs w:val="18"/>
              </w:rPr>
              <w:t>Jamaica</w:t>
            </w:r>
            <w:r w:rsidRPr="00B352E3">
              <w:rPr>
                <w:rFonts w:cstheme="minorHAnsi"/>
                <w:sz w:val="18"/>
                <w:szCs w:val="18"/>
              </w:rPr>
              <w:t xml:space="preserve">, </w:t>
            </w:r>
            <w:r w:rsidRPr="00F67185">
              <w:rPr>
                <w:rFonts w:cstheme="minorHAnsi"/>
                <w:sz w:val="18"/>
                <w:szCs w:val="18"/>
              </w:rPr>
              <w:t>UN Women will lead on Pillars 5 and 6</w:t>
            </w:r>
            <w:r w:rsidRPr="00B352E3">
              <w:rPr>
                <w:rFonts w:cstheme="minorHAnsi"/>
                <w:sz w:val="18"/>
                <w:szCs w:val="18"/>
              </w:rPr>
              <w:t>; UNDP</w:t>
            </w:r>
            <w:r w:rsidRPr="006C6DB0">
              <w:rPr>
                <w:rFonts w:cstheme="minorHAnsi"/>
                <w:sz w:val="18"/>
                <w:szCs w:val="18"/>
              </w:rPr>
              <w:t xml:space="preserve"> </w:t>
            </w:r>
            <w:r>
              <w:rPr>
                <w:rFonts w:cstheme="minorHAnsi"/>
                <w:sz w:val="18"/>
                <w:szCs w:val="18"/>
              </w:rPr>
              <w:t xml:space="preserve">will lead on </w:t>
            </w:r>
            <w:r w:rsidRPr="006C6DB0">
              <w:rPr>
                <w:rFonts w:cstheme="minorHAnsi"/>
                <w:sz w:val="18"/>
                <w:szCs w:val="18"/>
              </w:rPr>
              <w:t>Pillars 1 and 2</w:t>
            </w:r>
            <w:r>
              <w:rPr>
                <w:rFonts w:cstheme="minorHAnsi"/>
                <w:sz w:val="18"/>
                <w:szCs w:val="18"/>
              </w:rPr>
              <w:t xml:space="preserve">; </w:t>
            </w:r>
            <w:r w:rsidRPr="006C6DB0">
              <w:rPr>
                <w:rFonts w:cstheme="minorHAnsi"/>
                <w:sz w:val="18"/>
                <w:szCs w:val="18"/>
              </w:rPr>
              <w:t xml:space="preserve">UNICEF </w:t>
            </w:r>
            <w:r>
              <w:rPr>
                <w:rFonts w:cstheme="minorHAnsi"/>
                <w:sz w:val="18"/>
                <w:szCs w:val="18"/>
              </w:rPr>
              <w:t xml:space="preserve">will lead on </w:t>
            </w:r>
            <w:r w:rsidRPr="006C6DB0">
              <w:rPr>
                <w:rFonts w:cstheme="minorHAnsi"/>
                <w:sz w:val="18"/>
                <w:szCs w:val="18"/>
              </w:rPr>
              <w:t>Pillar 3</w:t>
            </w:r>
            <w:r w:rsidRPr="00226E55">
              <w:rPr>
                <w:rFonts w:cstheme="minorHAnsi"/>
                <w:sz w:val="18"/>
                <w:szCs w:val="18"/>
              </w:rPr>
              <w:t xml:space="preserve">; and </w:t>
            </w:r>
            <w:r w:rsidRPr="006C6DB0">
              <w:rPr>
                <w:rFonts w:cstheme="minorHAnsi"/>
                <w:sz w:val="18"/>
                <w:szCs w:val="18"/>
              </w:rPr>
              <w:t xml:space="preserve">UNFPA </w:t>
            </w:r>
            <w:r>
              <w:rPr>
                <w:rFonts w:cstheme="minorHAnsi"/>
                <w:sz w:val="18"/>
                <w:szCs w:val="18"/>
              </w:rPr>
              <w:t xml:space="preserve">will lead on </w:t>
            </w:r>
            <w:r w:rsidRPr="006C6DB0">
              <w:rPr>
                <w:rFonts w:cstheme="minorHAnsi"/>
                <w:sz w:val="18"/>
                <w:szCs w:val="18"/>
              </w:rPr>
              <w:t>Pillar 4</w:t>
            </w:r>
            <w:r w:rsidRPr="00226E55">
              <w:rPr>
                <w:rFonts w:cstheme="minorHAnsi"/>
                <w:sz w:val="18"/>
                <w:szCs w:val="18"/>
              </w:rPr>
              <w:t>.</w:t>
            </w:r>
          </w:p>
          <w:p w14:paraId="79CDD86E" w14:textId="77777777" w:rsidR="005275D7" w:rsidRPr="00F51B00" w:rsidRDefault="005275D7" w:rsidP="005275D7">
            <w:pPr>
              <w:tabs>
                <w:tab w:val="center" w:pos="4320"/>
                <w:tab w:val="right" w:pos="8640"/>
              </w:tabs>
              <w:ind w:left="1440"/>
              <w:jc w:val="both"/>
              <w:rPr>
                <w:rFonts w:eastAsia="Times New Roman" w:cs="Calibri"/>
                <w:spacing w:val="-3"/>
                <w:sz w:val="18"/>
                <w:szCs w:val="18"/>
                <w:lang w:val="en-GB" w:eastAsia="en-GB"/>
              </w:rPr>
            </w:pPr>
          </w:p>
          <w:p w14:paraId="68F4FE20" w14:textId="7777777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4EB4675F" w14:textId="77777777" w:rsidR="00D45B16" w:rsidRDefault="00EB5AC1" w:rsidP="00A15534">
            <w:pPr>
              <w:tabs>
                <w:tab w:val="center" w:pos="4320"/>
                <w:tab w:val="right" w:pos="8640"/>
              </w:tabs>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w:t>
            </w:r>
            <w:r w:rsidRPr="0051115D">
              <w:rPr>
                <w:rFonts w:asciiTheme="minorHAnsi" w:eastAsia="Times New Roman" w:hAnsiTheme="minorHAnsi" w:cstheme="minorHAnsi"/>
                <w:sz w:val="18"/>
                <w:szCs w:val="18"/>
              </w:rPr>
              <w:t>UN W</w:t>
            </w:r>
            <w:r>
              <w:rPr>
                <w:rFonts w:asciiTheme="minorHAnsi" w:eastAsia="Times New Roman" w:hAnsiTheme="minorHAnsi" w:cstheme="minorHAnsi"/>
                <w:sz w:val="18"/>
                <w:szCs w:val="18"/>
              </w:rPr>
              <w:t xml:space="preserve">omen Multi-Country Office (MCO) - </w:t>
            </w:r>
            <w:r w:rsidRPr="0051115D">
              <w:rPr>
                <w:rFonts w:asciiTheme="minorHAnsi" w:eastAsia="Times New Roman" w:hAnsiTheme="minorHAnsi" w:cstheme="minorHAnsi"/>
                <w:sz w:val="18"/>
                <w:szCs w:val="18"/>
              </w:rPr>
              <w:t xml:space="preserve">Caribbean, seeks to partner with </w:t>
            </w:r>
            <w:r w:rsidR="00DE791C">
              <w:rPr>
                <w:rFonts w:asciiTheme="minorHAnsi" w:eastAsia="Times New Roman" w:hAnsiTheme="minorHAnsi" w:cstheme="minorHAnsi"/>
                <w:sz w:val="18"/>
                <w:szCs w:val="18"/>
              </w:rPr>
              <w:t xml:space="preserve"> a Civil Society Organisation</w:t>
            </w:r>
            <w:r>
              <w:rPr>
                <w:rFonts w:asciiTheme="minorHAnsi" w:eastAsia="Times New Roman" w:hAnsiTheme="minorHAnsi" w:cstheme="minorHAnsi"/>
                <w:sz w:val="18"/>
                <w:szCs w:val="18"/>
              </w:rPr>
              <w:t xml:space="preserve"> </w:t>
            </w:r>
            <w:r w:rsidRPr="00B51DCF">
              <w:rPr>
                <w:sz w:val="18"/>
                <w:szCs w:val="18"/>
              </w:rPr>
              <w:t>(Non-</w:t>
            </w:r>
            <w:r>
              <w:rPr>
                <w:sz w:val="18"/>
                <w:szCs w:val="18"/>
              </w:rPr>
              <w:t xml:space="preserve">Governmental Organizations [NGO] </w:t>
            </w:r>
            <w:r>
              <w:rPr>
                <w:rFonts w:asciiTheme="minorHAnsi" w:eastAsia="Times New Roman" w:hAnsiTheme="minorHAnsi" w:cstheme="minorHAnsi"/>
                <w:sz w:val="18"/>
                <w:szCs w:val="18"/>
              </w:rPr>
              <w:t>to</w:t>
            </w:r>
            <w:r w:rsidR="00DE791C">
              <w:rPr>
                <w:rFonts w:asciiTheme="minorHAnsi" w:eastAsia="Times New Roman" w:hAnsiTheme="minorHAnsi" w:cstheme="minorHAnsi"/>
                <w:sz w:val="18"/>
                <w:szCs w:val="18"/>
              </w:rPr>
              <w:t>; e</w:t>
            </w:r>
            <w:r w:rsidR="00DE791C" w:rsidRPr="00DE791C">
              <w:rPr>
                <w:rFonts w:asciiTheme="minorHAnsi" w:eastAsia="Times New Roman" w:hAnsiTheme="minorHAnsi" w:cstheme="minorHAnsi"/>
                <w:sz w:val="18"/>
                <w:szCs w:val="18"/>
              </w:rPr>
              <w:t>ndow children and young people out-school with knowledge, skills attitudes and strategies for addressing conflict and responding to stress and stressors that arise in relationships and establish and model an atmosphere of respect within group relations among and between young people</w:t>
            </w:r>
            <w:r w:rsidR="00DE791C">
              <w:rPr>
                <w:rFonts w:asciiTheme="minorHAnsi" w:eastAsia="Times New Roman" w:hAnsiTheme="minorHAnsi" w:cstheme="minorHAnsi"/>
                <w:sz w:val="18"/>
                <w:szCs w:val="18"/>
              </w:rPr>
              <w:t xml:space="preserve"> and, </w:t>
            </w:r>
            <w:r w:rsidR="00DE791C" w:rsidRPr="00DE791C">
              <w:rPr>
                <w:rFonts w:asciiTheme="minorHAnsi" w:eastAsia="Times New Roman" w:hAnsiTheme="minorHAnsi" w:cstheme="minorHAnsi"/>
                <w:sz w:val="18"/>
                <w:szCs w:val="18"/>
              </w:rPr>
              <w:t xml:space="preserve">to organize interventions to engage men and boys </w:t>
            </w:r>
            <w:r w:rsidR="00DE791C">
              <w:rPr>
                <w:rFonts w:asciiTheme="minorHAnsi" w:eastAsia="Times New Roman" w:hAnsiTheme="minorHAnsi" w:cstheme="minorHAnsi"/>
                <w:sz w:val="18"/>
                <w:szCs w:val="18"/>
              </w:rPr>
              <w:t>towards ending violence against women and girls.</w:t>
            </w:r>
            <w:r w:rsidR="00DE791C" w:rsidRPr="00DE791C">
              <w:rPr>
                <w:rFonts w:asciiTheme="minorHAnsi" w:eastAsia="Times New Roman" w:hAnsiTheme="minorHAnsi" w:cstheme="minorHAnsi"/>
                <w:sz w:val="18"/>
                <w:szCs w:val="18"/>
              </w:rPr>
              <w:t xml:space="preserve"> </w:t>
            </w:r>
          </w:p>
          <w:p w14:paraId="2149BC50" w14:textId="35671599" w:rsidR="008772D9" w:rsidRPr="00C50051" w:rsidRDefault="008772D9" w:rsidP="00A15534">
            <w:pPr>
              <w:tabs>
                <w:tab w:val="center" w:pos="4320"/>
                <w:tab w:val="right" w:pos="8640"/>
              </w:tabs>
              <w:rPr>
                <w:rFonts w:eastAsia="Times New Roman" w:cs="Calibri"/>
                <w:color w:val="000000"/>
                <w:spacing w:val="-3"/>
                <w:sz w:val="18"/>
                <w:szCs w:val="18"/>
                <w:lang w:eastAsia="en-GB"/>
              </w:rPr>
            </w:pP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A73DD9" w:rsidRDefault="008772D9" w:rsidP="008772D9">
            <w:pPr>
              <w:tabs>
                <w:tab w:val="center" w:pos="4320"/>
                <w:tab w:val="right" w:pos="8640"/>
              </w:tabs>
              <w:ind w:left="720"/>
              <w:jc w:val="both"/>
              <w:rPr>
                <w:rFonts w:eastAsia="Times New Roman" w:cs="Calibri"/>
                <w:color w:val="000000"/>
                <w:spacing w:val="-3"/>
                <w:sz w:val="18"/>
                <w:szCs w:val="18"/>
                <w:lang w:val="en-GB" w:eastAsia="en-GB"/>
              </w:rPr>
            </w:pPr>
          </w:p>
          <w:p w14:paraId="28656F3E" w14:textId="05127EA8" w:rsidR="00A73DD9" w:rsidRPr="00226E55" w:rsidRDefault="00EB5AC1" w:rsidP="00A73DD9">
            <w:pPr>
              <w:jc w:val="both"/>
              <w:rPr>
                <w:rFonts w:asciiTheme="minorHAnsi" w:hAnsiTheme="minorHAnsi" w:cstheme="minorHAnsi"/>
                <w:color w:val="000000" w:themeColor="text1"/>
                <w:sz w:val="18"/>
                <w:szCs w:val="18"/>
              </w:rPr>
            </w:pPr>
            <w:r w:rsidRPr="009015ED">
              <w:rPr>
                <w:rFonts w:cs="Calibri"/>
                <w:sz w:val="18"/>
                <w:szCs w:val="18"/>
              </w:rPr>
              <w:t xml:space="preserve">It is expected that </w:t>
            </w:r>
            <w:r w:rsidR="00DE791C">
              <w:rPr>
                <w:rFonts w:cs="Calibri"/>
                <w:sz w:val="18"/>
                <w:szCs w:val="18"/>
              </w:rPr>
              <w:t>n</w:t>
            </w:r>
            <w:r w:rsidR="00DE791C" w:rsidRPr="00DE791C">
              <w:rPr>
                <w:rFonts w:cs="Calibri"/>
                <w:sz w:val="18"/>
                <w:szCs w:val="18"/>
              </w:rPr>
              <w:t xml:space="preserve">ational and/or sub-national evidence-based programmes </w:t>
            </w:r>
            <w:r w:rsidR="003C0715">
              <w:rPr>
                <w:rFonts w:cs="Calibri"/>
                <w:sz w:val="18"/>
                <w:szCs w:val="18"/>
              </w:rPr>
              <w:t>will be</w:t>
            </w:r>
            <w:r w:rsidR="003C0715" w:rsidRPr="00DE791C">
              <w:rPr>
                <w:rFonts w:cs="Calibri"/>
                <w:sz w:val="18"/>
                <w:szCs w:val="18"/>
              </w:rPr>
              <w:t xml:space="preserve"> </w:t>
            </w:r>
            <w:r w:rsidR="00DE791C" w:rsidRPr="00DE791C">
              <w:rPr>
                <w:rFonts w:cs="Calibri"/>
                <w:sz w:val="18"/>
                <w:szCs w:val="18"/>
              </w:rPr>
              <w:t xml:space="preserve">developed to promote gender-equitable norms, </w:t>
            </w:r>
            <w:proofErr w:type="gramStart"/>
            <w:r w:rsidR="00DE791C" w:rsidRPr="00DE791C">
              <w:rPr>
                <w:rFonts w:cs="Calibri"/>
                <w:sz w:val="18"/>
                <w:szCs w:val="18"/>
              </w:rPr>
              <w:t>attitudes</w:t>
            </w:r>
            <w:proofErr w:type="gramEnd"/>
            <w:r w:rsidR="00DE791C" w:rsidRPr="00DE791C">
              <w:rPr>
                <w:rFonts w:cs="Calibri"/>
                <w:sz w:val="18"/>
                <w:szCs w:val="18"/>
              </w:rPr>
              <w:t xml:space="preserve"> and behaviours, including on comprehensive sexuality education in line with international standards. These programmes are carried out in and out-of-school settings</w:t>
            </w:r>
            <w:r w:rsidR="00DE791C">
              <w:rPr>
                <w:rFonts w:cs="Calibri"/>
                <w:sz w:val="18"/>
                <w:szCs w:val="18"/>
              </w:rPr>
              <w:t xml:space="preserve"> and; c</w:t>
            </w:r>
            <w:r w:rsidR="00DE791C" w:rsidRPr="00DE791C">
              <w:rPr>
                <w:rFonts w:cs="Calibri"/>
                <w:sz w:val="18"/>
                <w:szCs w:val="18"/>
              </w:rPr>
              <w:t xml:space="preserve">ommunity advocacy platforms </w:t>
            </w:r>
            <w:r w:rsidR="003C0715">
              <w:rPr>
                <w:rFonts w:cs="Calibri"/>
                <w:sz w:val="18"/>
                <w:szCs w:val="18"/>
              </w:rPr>
              <w:t>will be</w:t>
            </w:r>
            <w:r w:rsidR="003C0715" w:rsidRPr="00DE791C">
              <w:rPr>
                <w:rFonts w:cs="Calibri"/>
                <w:sz w:val="18"/>
                <w:szCs w:val="18"/>
              </w:rPr>
              <w:t xml:space="preserve"> </w:t>
            </w:r>
            <w:r w:rsidR="00DE791C" w:rsidRPr="00DE791C">
              <w:rPr>
                <w:rFonts w:cs="Calibri"/>
                <w:sz w:val="18"/>
                <w:szCs w:val="18"/>
              </w:rPr>
              <w:t>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transforming harmful masculinities.</w:t>
            </w:r>
          </w:p>
          <w:p w14:paraId="56697111" w14:textId="09407FB5" w:rsidR="00A73DD9" w:rsidRPr="00226E55" w:rsidRDefault="00A73DD9" w:rsidP="00A73DD9">
            <w:pPr>
              <w:jc w:val="both"/>
              <w:rPr>
                <w:rFonts w:asciiTheme="minorHAnsi" w:hAnsiTheme="minorHAnsi" w:cstheme="minorHAnsi"/>
                <w:sz w:val="18"/>
                <w:szCs w:val="18"/>
                <w:lang w:val="en-TT"/>
              </w:rPr>
            </w:pPr>
            <w:proofErr w:type="gramStart"/>
            <w:r w:rsidRPr="00226E55">
              <w:rPr>
                <w:rFonts w:asciiTheme="minorHAnsi" w:hAnsiTheme="minorHAnsi" w:cstheme="minorHAnsi"/>
                <w:color w:val="000000" w:themeColor="text1"/>
                <w:sz w:val="18"/>
                <w:szCs w:val="18"/>
              </w:rPr>
              <w:t xml:space="preserve">With this in mind, </w:t>
            </w:r>
            <w:r w:rsidRPr="00226E55">
              <w:rPr>
                <w:rFonts w:asciiTheme="minorHAnsi" w:hAnsiTheme="minorHAnsi" w:cstheme="minorHAnsi"/>
                <w:sz w:val="18"/>
                <w:szCs w:val="18"/>
              </w:rPr>
              <w:t>resources</w:t>
            </w:r>
            <w:proofErr w:type="gramEnd"/>
            <w:r w:rsidRPr="00226E55">
              <w:rPr>
                <w:rFonts w:asciiTheme="minorHAnsi" w:hAnsiTheme="minorHAnsi" w:cstheme="minorHAnsi"/>
                <w:iCs/>
                <w:position w:val="1"/>
                <w:sz w:val="18"/>
                <w:szCs w:val="18"/>
              </w:rPr>
              <w:t xml:space="preserve"> are being made available within the SI,</w:t>
            </w:r>
            <w:r w:rsidRPr="00226E55">
              <w:rPr>
                <w:rFonts w:asciiTheme="minorHAnsi" w:hAnsiTheme="minorHAnsi" w:cstheme="minorHAnsi"/>
                <w:sz w:val="18"/>
                <w:szCs w:val="18"/>
                <w:lang w:val="en-TT"/>
              </w:rPr>
              <w:t xml:space="preserve"> for </w:t>
            </w:r>
            <w:r w:rsidR="00FD5180">
              <w:rPr>
                <w:rFonts w:asciiTheme="minorHAnsi" w:hAnsiTheme="minorHAnsi" w:cstheme="minorHAnsi"/>
                <w:sz w:val="18"/>
                <w:szCs w:val="18"/>
                <w:lang w:val="en-TT"/>
              </w:rPr>
              <w:t xml:space="preserve">two grants for </w:t>
            </w:r>
            <w:r>
              <w:rPr>
                <w:rFonts w:asciiTheme="minorHAnsi" w:hAnsiTheme="minorHAnsi" w:cstheme="minorHAnsi"/>
                <w:sz w:val="18"/>
                <w:szCs w:val="18"/>
                <w:lang w:val="en-TT"/>
              </w:rPr>
              <w:t xml:space="preserve">the </w:t>
            </w:r>
            <w:r w:rsidRPr="00226E55">
              <w:rPr>
                <w:rFonts w:asciiTheme="minorHAnsi" w:hAnsiTheme="minorHAnsi" w:cstheme="minorHAnsi"/>
                <w:sz w:val="18"/>
                <w:szCs w:val="18"/>
                <w:lang w:val="en-TT"/>
              </w:rPr>
              <w:t>CSO</w:t>
            </w:r>
            <w:r w:rsidR="00FD5180">
              <w:rPr>
                <w:rFonts w:asciiTheme="minorHAnsi" w:hAnsiTheme="minorHAnsi" w:cstheme="minorHAnsi"/>
                <w:sz w:val="18"/>
                <w:szCs w:val="18"/>
                <w:lang w:val="en-TT"/>
              </w:rPr>
              <w:t>(s)</w:t>
            </w:r>
            <w:r w:rsidRPr="00226E55">
              <w:rPr>
                <w:rFonts w:asciiTheme="minorHAnsi" w:hAnsiTheme="minorHAnsi" w:cstheme="minorHAnsi"/>
                <w:sz w:val="18"/>
                <w:szCs w:val="18"/>
                <w:lang w:val="en-TT"/>
              </w:rPr>
              <w:t xml:space="preserve"> to: </w:t>
            </w:r>
          </w:p>
          <w:p w14:paraId="67CFC664" w14:textId="09285F77" w:rsidR="00C50051" w:rsidRPr="00C50051" w:rsidRDefault="00C50051" w:rsidP="00FD5180">
            <w:pPr>
              <w:numPr>
                <w:ilvl w:val="0"/>
                <w:numId w:val="21"/>
              </w:numPr>
              <w:tabs>
                <w:tab w:val="center" w:pos="4320"/>
                <w:tab w:val="right" w:pos="8640"/>
              </w:tabs>
              <w:spacing w:line="256" w:lineRule="auto"/>
              <w:rPr>
                <w:sz w:val="18"/>
                <w:szCs w:val="18"/>
              </w:rPr>
            </w:pPr>
            <w:r w:rsidRPr="00C50051">
              <w:rPr>
                <w:sz w:val="18"/>
                <w:szCs w:val="18"/>
              </w:rPr>
              <w:t xml:space="preserve">Scale-up evidence-based sport-based family violence prevention interventions for boys and girls through  training for coaches and physical education teachers in educational institutions (primary to tertiary) and community sporting fraternities to strengthen their capacity to raise awareness and promote attitudes, behaviors and norms that will reduce the incidence of gender-based and family violence </w:t>
            </w:r>
            <w:r w:rsidR="00DE791C">
              <w:rPr>
                <w:sz w:val="18"/>
                <w:szCs w:val="18"/>
              </w:rPr>
              <w:t xml:space="preserve"> (Foundations Programme) </w:t>
            </w:r>
            <w:r w:rsidRPr="00C50051">
              <w:rPr>
                <w:sz w:val="18"/>
                <w:szCs w:val="18"/>
              </w:rPr>
              <w:t>(1 CSO- USD 60,000.00 equivalent); and</w:t>
            </w:r>
          </w:p>
          <w:p w14:paraId="28FAD04F" w14:textId="5232C440" w:rsidR="00C50051" w:rsidRPr="00C50051" w:rsidRDefault="00C50051" w:rsidP="00FD5180">
            <w:pPr>
              <w:numPr>
                <w:ilvl w:val="0"/>
                <w:numId w:val="21"/>
              </w:numPr>
              <w:tabs>
                <w:tab w:val="center" w:pos="4320"/>
                <w:tab w:val="right" w:pos="8640"/>
              </w:tabs>
              <w:spacing w:line="256" w:lineRule="auto"/>
              <w:rPr>
                <w:sz w:val="18"/>
                <w:szCs w:val="18"/>
              </w:rPr>
            </w:pPr>
            <w:r w:rsidRPr="00C50051">
              <w:rPr>
                <w:sz w:val="18"/>
                <w:szCs w:val="18"/>
              </w:rPr>
              <w:t xml:space="preserve">Provide support (including capacity building) for Partnership for Peace </w:t>
            </w:r>
            <w:r w:rsidR="00BF033E">
              <w:rPr>
                <w:sz w:val="18"/>
                <w:szCs w:val="18"/>
              </w:rPr>
              <w:t>(</w:t>
            </w:r>
            <w:proofErr w:type="spellStart"/>
            <w:r w:rsidR="00BF033E">
              <w:rPr>
                <w:sz w:val="18"/>
                <w:szCs w:val="18"/>
              </w:rPr>
              <w:t>PfP</w:t>
            </w:r>
            <w:proofErr w:type="spellEnd"/>
            <w:r w:rsidR="00BF033E">
              <w:rPr>
                <w:sz w:val="18"/>
                <w:szCs w:val="18"/>
              </w:rPr>
              <w:t xml:space="preserve">) </w:t>
            </w:r>
            <w:r w:rsidRPr="00C50051">
              <w:rPr>
                <w:sz w:val="18"/>
                <w:szCs w:val="18"/>
              </w:rPr>
              <w:t>to organize interventions to engage men and boys with the end game to end violence against women and girls (VAWG) (1 CSO- USD 60,000.00 equivalent).</w:t>
            </w:r>
          </w:p>
          <w:p w14:paraId="3C0B2F14" w14:textId="1FFDA0BE" w:rsidR="00A73DD9" w:rsidRDefault="00A73DD9" w:rsidP="00A73DD9">
            <w:pPr>
              <w:rPr>
                <w:sz w:val="18"/>
                <w:szCs w:val="18"/>
              </w:rPr>
            </w:pPr>
          </w:p>
          <w:p w14:paraId="55D67A07" w14:textId="5A33E24F" w:rsidR="00F50B0F" w:rsidRPr="009B4775" w:rsidRDefault="00F50B0F" w:rsidP="00F50B0F">
            <w:pPr>
              <w:tabs>
                <w:tab w:val="center" w:pos="4320"/>
                <w:tab w:val="right" w:pos="8640"/>
              </w:tabs>
              <w:ind w:left="360"/>
              <w:rPr>
                <w:rFonts w:eastAsia="Times New Roman" w:cs="Calibri"/>
                <w:b/>
                <w:bCs/>
                <w:iCs/>
                <w:spacing w:val="-3"/>
                <w:sz w:val="18"/>
                <w:szCs w:val="18"/>
                <w:lang w:val="en-GB" w:eastAsia="en-GB"/>
              </w:rPr>
            </w:pPr>
            <w:r w:rsidRPr="009B4775">
              <w:rPr>
                <w:rFonts w:eastAsia="Times New Roman" w:cs="Calibri"/>
                <w:b/>
                <w:bCs/>
                <w:iCs/>
                <w:spacing w:val="-3"/>
                <w:sz w:val="18"/>
                <w:szCs w:val="18"/>
                <w:lang w:val="en-GB" w:eastAsia="en-GB"/>
              </w:rPr>
              <w:t xml:space="preserve">CSOs can apply for 1 or more of the above </w:t>
            </w:r>
            <w:r w:rsidR="00DE791C" w:rsidRPr="009B4775">
              <w:rPr>
                <w:rFonts w:eastAsia="Times New Roman" w:cs="Calibri"/>
                <w:b/>
                <w:bCs/>
                <w:iCs/>
                <w:spacing w:val="-3"/>
                <w:sz w:val="18"/>
                <w:szCs w:val="18"/>
                <w:lang w:val="en-GB" w:eastAsia="en-GB"/>
              </w:rPr>
              <w:t>activities.</w:t>
            </w:r>
          </w:p>
          <w:p w14:paraId="600C6047" w14:textId="77777777" w:rsidR="00F50B0F" w:rsidRPr="009B4775" w:rsidRDefault="00F50B0F" w:rsidP="00A73DD9">
            <w:pPr>
              <w:rPr>
                <w:b/>
                <w:bCs/>
                <w:sz w:val="18"/>
                <w:szCs w:val="18"/>
                <w:lang w:val="en-GB"/>
              </w:rPr>
            </w:pPr>
          </w:p>
          <w:p w14:paraId="1419E763" w14:textId="77777777" w:rsidR="00A73DD9" w:rsidRPr="000E2703" w:rsidRDefault="00A73DD9" w:rsidP="00A73DD9">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40CE81A1" w14:textId="77777777" w:rsidR="00A73DD9" w:rsidRPr="00FA74BB" w:rsidRDefault="00A73DD9" w:rsidP="00FD5180">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Jamaica</w:t>
            </w:r>
          </w:p>
          <w:p w14:paraId="4D4FCDF6" w14:textId="77777777" w:rsidR="00A73DD9" w:rsidRPr="00FA74BB" w:rsidRDefault="00A73DD9" w:rsidP="00A73DD9">
            <w:pPr>
              <w:tabs>
                <w:tab w:val="center" w:pos="4320"/>
                <w:tab w:val="right" w:pos="8640"/>
              </w:tabs>
              <w:ind w:left="360"/>
              <w:rPr>
                <w:rFonts w:eastAsia="Times New Roman" w:cs="Calibri"/>
                <w:spacing w:val="-3"/>
                <w:sz w:val="18"/>
                <w:szCs w:val="18"/>
                <w:lang w:val="en-GB" w:eastAsia="en-GB"/>
              </w:rPr>
            </w:pPr>
          </w:p>
          <w:p w14:paraId="099D335B" w14:textId="77777777" w:rsidR="00A73DD9" w:rsidRPr="00FA74BB" w:rsidRDefault="00A73DD9" w:rsidP="00A73DD9">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6CE3FA11" w14:textId="77777777" w:rsidR="00CA09EA" w:rsidRDefault="00CA09EA" w:rsidP="00FD5180">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00FD571D" w14:textId="77777777" w:rsidR="00CA09EA" w:rsidRDefault="00CA09EA" w:rsidP="00FD5180">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 xml:space="preserve">Workplan detailing activities to be carried out and modality </w:t>
            </w:r>
          </w:p>
          <w:p w14:paraId="1203AD9C" w14:textId="77777777" w:rsidR="00CA09EA" w:rsidRDefault="00CA09EA" w:rsidP="00FD5180">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Progress/Status Reports in line with UN Women guidelines and requirements</w:t>
            </w:r>
          </w:p>
          <w:p w14:paraId="3227E462" w14:textId="77777777" w:rsidR="00CA09EA" w:rsidRDefault="00CA09EA" w:rsidP="00FD5180">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Financial Reports at each milestone deadline</w:t>
            </w:r>
          </w:p>
          <w:p w14:paraId="3F71571C" w14:textId="77777777" w:rsidR="00CA09EA" w:rsidRDefault="00CA09EA" w:rsidP="00FD5180">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Technical Coherence Reporting Framework (to be detailed at kick-off meeting)</w:t>
            </w:r>
          </w:p>
          <w:p w14:paraId="7A27A4A6" w14:textId="77777777" w:rsidR="00CA09EA" w:rsidRPr="00914E65" w:rsidRDefault="00CA09EA" w:rsidP="00FD5180">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2542723" w14:textId="77777777" w:rsidR="00A73DD9" w:rsidRDefault="00A73DD9" w:rsidP="00A73DD9">
            <w:pPr>
              <w:tabs>
                <w:tab w:val="center" w:pos="4320"/>
                <w:tab w:val="right" w:pos="8640"/>
              </w:tabs>
              <w:jc w:val="both"/>
              <w:rPr>
                <w:rFonts w:eastAsia="Times New Roman" w:cs="Calibri"/>
                <w:b/>
                <w:color w:val="000000"/>
                <w:spacing w:val="-3"/>
                <w:sz w:val="18"/>
                <w:szCs w:val="18"/>
                <w:lang w:val="en-GB" w:eastAsia="en-GB"/>
              </w:rPr>
            </w:pPr>
          </w:p>
          <w:p w14:paraId="09E9D9AA" w14:textId="468E9251" w:rsidR="00BF0379" w:rsidRDefault="00A73DD9" w:rsidP="00A73DD9">
            <w:pPr>
              <w:tabs>
                <w:tab w:val="center" w:pos="4320"/>
                <w:tab w:val="right" w:pos="8640"/>
              </w:tabs>
              <w:jc w:val="both"/>
              <w:rPr>
                <w:b/>
                <w:iCs/>
                <w:color w:val="000000"/>
                <w:sz w:val="18"/>
                <w:szCs w:val="18"/>
                <w:highlight w:val="yellow"/>
              </w:rPr>
            </w:pPr>
            <w:r w:rsidRPr="00B51DCF">
              <w:rPr>
                <w:rFonts w:asciiTheme="minorHAnsi" w:eastAsia="Times New Roman" w:hAnsiTheme="minorHAnsi" w:cstheme="minorHAnsi"/>
                <w:sz w:val="18"/>
                <w:szCs w:val="18"/>
                <w:lang w:val="en-GB"/>
              </w:rPr>
              <w:t xml:space="preserve">The expected duration of this partnership is from </w:t>
            </w:r>
            <w:r w:rsidR="002051D2">
              <w:rPr>
                <w:rFonts w:eastAsia="Times New Roman" w:cstheme="minorHAnsi"/>
                <w:b/>
                <w:bCs/>
                <w:sz w:val="18"/>
                <w:szCs w:val="18"/>
              </w:rPr>
              <w:t>30</w:t>
            </w:r>
            <w:r w:rsidR="001549D2" w:rsidRPr="001549D2">
              <w:rPr>
                <w:rFonts w:eastAsia="Times New Roman" w:cstheme="minorHAnsi"/>
                <w:b/>
                <w:bCs/>
                <w:sz w:val="18"/>
                <w:szCs w:val="18"/>
                <w:vertAlign w:val="superscript"/>
              </w:rPr>
              <w:t>th</w:t>
            </w:r>
            <w:r w:rsidR="001549D2" w:rsidRPr="001549D2">
              <w:rPr>
                <w:rFonts w:eastAsia="Times New Roman" w:cstheme="minorHAnsi"/>
                <w:b/>
                <w:bCs/>
                <w:sz w:val="18"/>
                <w:szCs w:val="18"/>
              </w:rPr>
              <w:t xml:space="preserve"> April</w:t>
            </w:r>
            <w:r w:rsidR="00DA7D6A">
              <w:rPr>
                <w:rFonts w:eastAsia="Times New Roman" w:cs="Calibri"/>
                <w:b/>
                <w:sz w:val="18"/>
                <w:szCs w:val="18"/>
              </w:rPr>
              <w:t xml:space="preserve"> </w:t>
            </w:r>
            <w:r w:rsidR="00DA7D6A" w:rsidRPr="006224D7">
              <w:rPr>
                <w:rFonts w:eastAsia="Times New Roman" w:cs="Calibri"/>
                <w:b/>
                <w:sz w:val="18"/>
                <w:szCs w:val="18"/>
              </w:rPr>
              <w:t>202</w:t>
            </w:r>
            <w:r w:rsidR="00DA7D6A">
              <w:rPr>
                <w:rFonts w:eastAsia="Times New Roman" w:cs="Calibri"/>
                <w:b/>
                <w:sz w:val="18"/>
                <w:szCs w:val="18"/>
              </w:rPr>
              <w:t xml:space="preserve">1 </w:t>
            </w:r>
            <w:r w:rsidRPr="006224D7">
              <w:rPr>
                <w:rFonts w:asciiTheme="minorHAnsi" w:eastAsia="Times New Roman" w:hAnsiTheme="minorHAnsi" w:cstheme="minorHAnsi"/>
                <w:b/>
                <w:sz w:val="18"/>
                <w:szCs w:val="18"/>
                <w:lang w:val="en-GB"/>
              </w:rPr>
              <w:t>– 31</w:t>
            </w:r>
            <w:r w:rsidRPr="006224D7">
              <w:rPr>
                <w:rFonts w:asciiTheme="minorHAnsi" w:eastAsia="Times New Roman" w:hAnsiTheme="minorHAnsi" w:cstheme="minorHAnsi"/>
                <w:b/>
                <w:sz w:val="18"/>
                <w:szCs w:val="18"/>
                <w:vertAlign w:val="superscript"/>
                <w:lang w:val="en-GB"/>
              </w:rPr>
              <w:t>st</w:t>
            </w:r>
            <w:r w:rsidRPr="006224D7">
              <w:rPr>
                <w:rFonts w:asciiTheme="minorHAnsi" w:eastAsia="Times New Roman" w:hAnsiTheme="minorHAnsi" w:cstheme="minorHAnsi"/>
                <w:b/>
                <w:sz w:val="18"/>
                <w:szCs w:val="18"/>
                <w:lang w:val="en-GB"/>
              </w:rPr>
              <w:t xml:space="preserve"> </w:t>
            </w:r>
            <w:r>
              <w:rPr>
                <w:rFonts w:asciiTheme="minorHAnsi" w:eastAsia="Times New Roman" w:hAnsiTheme="minorHAnsi" w:cstheme="minorHAnsi"/>
                <w:b/>
                <w:sz w:val="18"/>
                <w:szCs w:val="18"/>
                <w:lang w:val="en-GB"/>
              </w:rPr>
              <w:t xml:space="preserve">December </w:t>
            </w:r>
            <w:r w:rsidRPr="006224D7">
              <w:rPr>
                <w:rFonts w:asciiTheme="minorHAnsi" w:eastAsia="Times New Roman" w:hAnsiTheme="minorHAnsi" w:cstheme="minorHAnsi"/>
                <w:b/>
                <w:bCs/>
                <w:sz w:val="18"/>
                <w:szCs w:val="18"/>
                <w:lang w:val="en-GB"/>
              </w:rPr>
              <w:t>202</w:t>
            </w:r>
            <w:r w:rsidR="00BE7CE2">
              <w:rPr>
                <w:rFonts w:asciiTheme="minorHAnsi" w:eastAsia="Times New Roman" w:hAnsiTheme="minorHAnsi" w:cstheme="minorHAnsi"/>
                <w:b/>
                <w:bCs/>
                <w:sz w:val="18"/>
                <w:szCs w:val="18"/>
                <w:lang w:val="en-GB"/>
              </w:rPr>
              <w:t>1</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087E1827" w14:textId="18972021" w:rsidR="00891204" w:rsidRPr="009D18B6" w:rsidRDefault="00FD5180" w:rsidP="00FD5180">
            <w:pPr>
              <w:tabs>
                <w:tab w:val="center" w:pos="4320"/>
                <w:tab w:val="right" w:pos="8640"/>
              </w:tabs>
              <w:ind w:left="720"/>
              <w:jc w:val="both"/>
              <w:rPr>
                <w:rFonts w:eastAsia="Times New Roman" w:cs="Calibri"/>
                <w:b/>
                <w:bCs/>
                <w:color w:val="000000"/>
                <w:spacing w:val="-3"/>
                <w:sz w:val="20"/>
                <w:szCs w:val="20"/>
                <w:u w:val="single"/>
                <w:lang w:val="en-GB" w:eastAsia="en-GB"/>
              </w:rPr>
            </w:pPr>
            <w:r w:rsidRPr="009D18B6">
              <w:rPr>
                <w:rFonts w:eastAsia="Times New Roman" w:cs="Calibri"/>
                <w:b/>
                <w:bCs/>
                <w:color w:val="000000"/>
                <w:spacing w:val="-3"/>
                <w:sz w:val="20"/>
                <w:szCs w:val="20"/>
                <w:u w:val="single"/>
                <w:lang w:val="en-GB" w:eastAsia="en-GB"/>
              </w:rPr>
              <w:t>For Grant 1</w:t>
            </w:r>
            <w:r w:rsidR="00891204">
              <w:rPr>
                <w:rFonts w:eastAsia="Times New Roman" w:cs="Calibri"/>
                <w:b/>
                <w:bCs/>
                <w:color w:val="000000"/>
                <w:spacing w:val="-3"/>
                <w:sz w:val="20"/>
                <w:szCs w:val="20"/>
                <w:u w:val="single"/>
                <w:lang w:val="en-GB" w:eastAsia="en-GB"/>
              </w:rPr>
              <w:t xml:space="preserve"> (Foundations Programme)</w:t>
            </w:r>
          </w:p>
          <w:p w14:paraId="6BBF84BB" w14:textId="12A20874" w:rsidR="00FD5180" w:rsidRDefault="00FD5180" w:rsidP="00FD5180">
            <w:pPr>
              <w:tabs>
                <w:tab w:val="center" w:pos="4320"/>
                <w:tab w:val="right" w:pos="8640"/>
              </w:tabs>
              <w:ind w:left="720"/>
              <w:jc w:val="both"/>
              <w:rPr>
                <w:rFonts w:eastAsia="Times New Roman" w:cs="Calibri"/>
                <w:b/>
                <w:bCs/>
                <w:color w:val="000000"/>
                <w:spacing w:val="-3"/>
                <w:sz w:val="20"/>
                <w:szCs w:val="20"/>
                <w:lang w:val="en-GB" w:eastAsia="en-GB"/>
              </w:rPr>
            </w:pPr>
          </w:p>
          <w:p w14:paraId="20F6E87A" w14:textId="57087EC6" w:rsidR="00891204" w:rsidRPr="00891204" w:rsidRDefault="00891204" w:rsidP="009D18B6">
            <w:pPr>
              <w:pStyle w:val="ListParagraph"/>
              <w:tabs>
                <w:tab w:val="center" w:pos="4320"/>
                <w:tab w:val="right" w:pos="8640"/>
              </w:tabs>
              <w:rPr>
                <w:rFonts w:eastAsia="Times New Roman" w:cs="Calibri"/>
                <w:b/>
                <w:bCs/>
                <w:color w:val="000000"/>
                <w:spacing w:val="-3"/>
                <w:sz w:val="20"/>
                <w:szCs w:val="20"/>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75829552" w:rsidR="00C50051" w:rsidRPr="005B503B" w:rsidRDefault="00C50051"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p>
          <w:p w14:paraId="02AAEA98" w14:textId="12CE679D" w:rsidR="00C50051" w:rsidRPr="005B503B" w:rsidRDefault="00C50051"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 xml:space="preserve">At least 5 years’ experience implementing initiatives on </w:t>
            </w:r>
            <w:r w:rsidR="00F05B95" w:rsidRPr="005B503B">
              <w:rPr>
                <w:rFonts w:cstheme="minorHAnsi"/>
                <w:sz w:val="18"/>
                <w:szCs w:val="18"/>
              </w:rPr>
              <w:t xml:space="preserve">human rights, </w:t>
            </w:r>
            <w:r w:rsidRPr="005B503B">
              <w:rPr>
                <w:rFonts w:cstheme="minorHAnsi"/>
                <w:sz w:val="18"/>
                <w:szCs w:val="18"/>
              </w:rPr>
              <w:t>gender equality and women’s rights, including the elimination of violence against women</w:t>
            </w:r>
            <w:r w:rsidR="00FB41B5" w:rsidRPr="005B503B">
              <w:rPr>
                <w:rFonts w:cstheme="minorHAnsi"/>
                <w:sz w:val="18"/>
                <w:szCs w:val="18"/>
              </w:rPr>
              <w:t xml:space="preserve"> and girls</w:t>
            </w:r>
            <w:r w:rsidRPr="005B503B">
              <w:rPr>
                <w:rFonts w:cstheme="minorHAnsi"/>
                <w:sz w:val="18"/>
                <w:szCs w:val="18"/>
              </w:rPr>
              <w:t>.</w:t>
            </w:r>
          </w:p>
          <w:p w14:paraId="40CF89BD" w14:textId="6F14D354" w:rsidR="00F05B95" w:rsidRPr="005B503B" w:rsidRDefault="00F05B95"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 xml:space="preserve">At least 5 years’ experience working </w:t>
            </w:r>
            <w:r w:rsidR="00FD5180" w:rsidRPr="005B503B">
              <w:rPr>
                <w:rFonts w:cstheme="minorHAnsi"/>
                <w:sz w:val="18"/>
                <w:szCs w:val="18"/>
              </w:rPr>
              <w:t>with sports organisations and/or using sports for advocacy</w:t>
            </w:r>
            <w:r w:rsidR="00C80DD7" w:rsidRPr="005B503B">
              <w:rPr>
                <w:rFonts w:cstheme="minorHAnsi"/>
                <w:sz w:val="18"/>
                <w:szCs w:val="18"/>
              </w:rPr>
              <w:t>.</w:t>
            </w:r>
          </w:p>
          <w:p w14:paraId="74E3FDC9" w14:textId="73EEF378" w:rsidR="00F05B95" w:rsidRPr="005B503B" w:rsidRDefault="00F05B95"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At least</w:t>
            </w:r>
            <w:r w:rsidR="00BF033E" w:rsidRPr="005B503B">
              <w:rPr>
                <w:rFonts w:cstheme="minorHAnsi"/>
                <w:sz w:val="18"/>
                <w:szCs w:val="18"/>
              </w:rPr>
              <w:t xml:space="preserve"> </w:t>
            </w:r>
            <w:r w:rsidRPr="005B503B">
              <w:rPr>
                <w:rFonts w:cstheme="minorHAnsi"/>
                <w:sz w:val="18"/>
                <w:szCs w:val="18"/>
              </w:rPr>
              <w:t xml:space="preserve">5 years’ experience </w:t>
            </w:r>
            <w:proofErr w:type="gramStart"/>
            <w:r w:rsidRPr="005B503B">
              <w:rPr>
                <w:rFonts w:cstheme="minorHAnsi"/>
                <w:sz w:val="18"/>
                <w:szCs w:val="18"/>
              </w:rPr>
              <w:t>in the area</w:t>
            </w:r>
            <w:r w:rsidR="00FD5180" w:rsidRPr="005B503B">
              <w:rPr>
                <w:rFonts w:cstheme="minorHAnsi"/>
                <w:sz w:val="18"/>
                <w:szCs w:val="18"/>
              </w:rPr>
              <w:t xml:space="preserve"> </w:t>
            </w:r>
            <w:r w:rsidRPr="005B503B">
              <w:rPr>
                <w:rFonts w:cstheme="minorHAnsi"/>
                <w:sz w:val="18"/>
                <w:szCs w:val="18"/>
              </w:rPr>
              <w:t>of</w:t>
            </w:r>
            <w:proofErr w:type="gramEnd"/>
            <w:r w:rsidRPr="005B503B">
              <w:rPr>
                <w:rFonts w:cstheme="minorHAnsi"/>
                <w:sz w:val="18"/>
                <w:szCs w:val="18"/>
              </w:rPr>
              <w:t xml:space="preserve"> education and training, including course development and training tools.</w:t>
            </w:r>
          </w:p>
          <w:p w14:paraId="4C9573B7" w14:textId="77777777" w:rsidR="009D18B6" w:rsidRPr="005B503B" w:rsidRDefault="009D18B6" w:rsidP="005B503B">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9D18B6">
              <w:rPr>
                <w:rFonts w:cstheme="minorHAnsi"/>
                <w:sz w:val="18"/>
                <w:szCs w:val="18"/>
              </w:rPr>
              <w:t>Experience with the Foundations programme in the Caribbean is an asset.</w:t>
            </w:r>
          </w:p>
          <w:p w14:paraId="0BB7A3FF" w14:textId="77777777" w:rsidR="009D18B6" w:rsidRPr="009D18B6" w:rsidRDefault="00C80DD7" w:rsidP="005B503B">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At least 5 years’ experience working in</w:t>
            </w:r>
            <w:r w:rsidR="00FD5180" w:rsidRPr="005B503B">
              <w:rPr>
                <w:rFonts w:cstheme="minorHAnsi"/>
                <w:sz w:val="18"/>
                <w:szCs w:val="18"/>
              </w:rPr>
              <w:t xml:space="preserve"> Jamaica preferably or</w:t>
            </w:r>
            <w:r w:rsidRPr="005B503B">
              <w:rPr>
                <w:rFonts w:cstheme="minorHAnsi"/>
                <w:sz w:val="18"/>
                <w:szCs w:val="18"/>
              </w:rPr>
              <w:t xml:space="preserve"> the CARICOM region</w:t>
            </w:r>
            <w:r w:rsidR="00FD5180" w:rsidRPr="005B503B">
              <w:rPr>
                <w:rFonts w:cstheme="minorHAnsi"/>
                <w:sz w:val="18"/>
                <w:szCs w:val="18"/>
              </w:rPr>
              <w:t>.</w:t>
            </w:r>
          </w:p>
          <w:p w14:paraId="54043095" w14:textId="77777777" w:rsidR="00FD5180" w:rsidRPr="00FD5180" w:rsidRDefault="00FD5180" w:rsidP="00FD5180">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59AAA03A" w14:textId="2FEBDBE8" w:rsidR="00891204" w:rsidRPr="005B503B" w:rsidRDefault="00FD5180" w:rsidP="00891204">
            <w:pPr>
              <w:pStyle w:val="ListParagraph"/>
              <w:tabs>
                <w:tab w:val="center" w:pos="4320"/>
                <w:tab w:val="right" w:pos="8640"/>
              </w:tabs>
              <w:rPr>
                <w:rFonts w:eastAsia="Times New Roman" w:cs="Calibri"/>
                <w:b/>
                <w:bCs/>
                <w:color w:val="000000"/>
                <w:spacing w:val="-3"/>
                <w:sz w:val="20"/>
                <w:szCs w:val="20"/>
                <w:u w:val="single"/>
                <w:lang w:val="en-GB" w:eastAsia="en-GB"/>
              </w:rPr>
            </w:pPr>
            <w:r w:rsidRPr="005B503B">
              <w:rPr>
                <w:rFonts w:eastAsia="Times New Roman" w:cs="Calibri"/>
                <w:b/>
                <w:bCs/>
                <w:color w:val="000000"/>
                <w:spacing w:val="-3"/>
                <w:sz w:val="20"/>
                <w:szCs w:val="20"/>
                <w:u w:val="single"/>
                <w:lang w:val="en-GB" w:eastAsia="en-GB"/>
              </w:rPr>
              <w:t>For Grant 2</w:t>
            </w:r>
            <w:r w:rsidR="00891204" w:rsidRPr="005B503B">
              <w:rPr>
                <w:rFonts w:eastAsia="Times New Roman" w:cs="Calibri"/>
                <w:b/>
                <w:bCs/>
                <w:color w:val="000000"/>
                <w:spacing w:val="-3"/>
                <w:sz w:val="20"/>
                <w:szCs w:val="20"/>
                <w:u w:val="single"/>
                <w:lang w:val="en-GB" w:eastAsia="en-GB"/>
              </w:rPr>
              <w:t xml:space="preserve"> (</w:t>
            </w:r>
            <w:proofErr w:type="spellStart"/>
            <w:r w:rsidR="00891204" w:rsidRPr="005B503B">
              <w:rPr>
                <w:rFonts w:eastAsia="Times New Roman" w:cs="Calibri"/>
                <w:b/>
                <w:bCs/>
                <w:color w:val="000000"/>
                <w:spacing w:val="-3"/>
                <w:sz w:val="20"/>
                <w:szCs w:val="20"/>
                <w:u w:val="single"/>
                <w:lang w:val="en-GB" w:eastAsia="en-GB"/>
              </w:rPr>
              <w:t>PfP</w:t>
            </w:r>
            <w:proofErr w:type="spellEnd"/>
            <w:r w:rsidR="00891204" w:rsidRPr="005B503B">
              <w:rPr>
                <w:rFonts w:eastAsia="Times New Roman" w:cs="Calibri"/>
                <w:b/>
                <w:bCs/>
                <w:color w:val="000000"/>
                <w:spacing w:val="-3"/>
                <w:sz w:val="20"/>
                <w:szCs w:val="20"/>
                <w:u w:val="single"/>
                <w:lang w:val="en-GB" w:eastAsia="en-GB"/>
              </w:rPr>
              <w:t>)</w:t>
            </w:r>
          </w:p>
          <w:p w14:paraId="009F8551" w14:textId="2641DD35" w:rsidR="00891204" w:rsidRDefault="00891204" w:rsidP="009D18B6">
            <w:pPr>
              <w:pStyle w:val="ListParagraph"/>
              <w:tabs>
                <w:tab w:val="center" w:pos="4320"/>
                <w:tab w:val="right" w:pos="8640"/>
              </w:tabs>
              <w:rPr>
                <w:rFonts w:eastAsia="Times New Roman" w:cs="Calibri"/>
                <w:spacing w:val="-3"/>
                <w:sz w:val="18"/>
                <w:szCs w:val="18"/>
                <w:lang w:val="en-GB" w:eastAsia="en-GB"/>
              </w:rPr>
            </w:pPr>
          </w:p>
          <w:p w14:paraId="11A6F324" w14:textId="02CA24E9" w:rsidR="00FD5180" w:rsidRDefault="00FD5180" w:rsidP="009D18B6">
            <w:pPr>
              <w:pStyle w:val="ListParagraph"/>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1FF69FC4" w14:textId="77777777" w:rsidR="00891204" w:rsidRDefault="00891204" w:rsidP="00FD5180">
            <w:pPr>
              <w:pStyle w:val="ListParagraph"/>
              <w:tabs>
                <w:tab w:val="center" w:pos="4320"/>
                <w:tab w:val="right" w:pos="8640"/>
              </w:tabs>
              <w:ind w:left="1080"/>
              <w:rPr>
                <w:rFonts w:eastAsia="Times New Roman" w:cs="Calibri"/>
                <w:spacing w:val="-3"/>
                <w:sz w:val="18"/>
                <w:szCs w:val="18"/>
                <w:lang w:val="en-GB" w:eastAsia="en-GB"/>
              </w:rPr>
            </w:pPr>
          </w:p>
          <w:p w14:paraId="4CCA6865" w14:textId="77777777" w:rsidR="00FD5180" w:rsidRPr="009D18B6" w:rsidRDefault="00FD5180"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p>
          <w:p w14:paraId="0C13CD00" w14:textId="2E8AEA9D" w:rsidR="00FD5180" w:rsidRPr="009D18B6" w:rsidRDefault="00FD5180"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9D18B6">
              <w:rPr>
                <w:rFonts w:cstheme="minorHAnsi"/>
                <w:sz w:val="18"/>
                <w:szCs w:val="18"/>
              </w:rPr>
              <w:t>At least 5 years’ experience implementing initiatives on masculinity, human rights, gender equality and women’s rights, including the elimination of violence against women and girls.</w:t>
            </w:r>
          </w:p>
          <w:p w14:paraId="4E31BCA1" w14:textId="60CAA215" w:rsidR="00FD5180" w:rsidRPr="009D18B6" w:rsidRDefault="00FD5180" w:rsidP="009D18B6">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9D18B6">
              <w:rPr>
                <w:rFonts w:cstheme="minorHAnsi"/>
                <w:sz w:val="18"/>
                <w:szCs w:val="18"/>
              </w:rPr>
              <w:t>At least 3 years experience working with the judicial, probation, welfare of social sectors</w:t>
            </w:r>
          </w:p>
          <w:p w14:paraId="2CB8C614" w14:textId="3EE590EF" w:rsidR="00F05B95" w:rsidRPr="009D18B6" w:rsidRDefault="00F05B95" w:rsidP="009D18B6">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9D18B6">
              <w:rPr>
                <w:rFonts w:cstheme="minorHAnsi"/>
                <w:sz w:val="18"/>
                <w:szCs w:val="18"/>
              </w:rPr>
              <w:t xml:space="preserve">Experience with the </w:t>
            </w:r>
            <w:proofErr w:type="spellStart"/>
            <w:r w:rsidRPr="009D18B6">
              <w:rPr>
                <w:rFonts w:cstheme="minorHAnsi"/>
                <w:sz w:val="18"/>
                <w:szCs w:val="18"/>
              </w:rPr>
              <w:t>PfP</w:t>
            </w:r>
            <w:proofErr w:type="spellEnd"/>
            <w:r w:rsidRPr="009D18B6">
              <w:rPr>
                <w:rFonts w:cstheme="minorHAnsi"/>
                <w:sz w:val="18"/>
                <w:szCs w:val="18"/>
              </w:rPr>
              <w:t xml:space="preserve"> programme in the Caribbean is an asset.</w:t>
            </w:r>
          </w:p>
          <w:p w14:paraId="22EA665D" w14:textId="77777777" w:rsidR="00FD5180" w:rsidRPr="009D18B6" w:rsidRDefault="00FD5180" w:rsidP="009D18B6">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9D18B6">
              <w:rPr>
                <w:rFonts w:cstheme="minorHAnsi"/>
                <w:sz w:val="18"/>
                <w:szCs w:val="18"/>
              </w:rPr>
              <w:t>At least 5 years’ experience working in Jamaica preferably or the CARICOM region.</w:t>
            </w:r>
          </w:p>
          <w:p w14:paraId="39ED75A7" w14:textId="77777777" w:rsidR="00A73DD9" w:rsidRPr="00F67185" w:rsidRDefault="00A73DD9" w:rsidP="00A73DD9">
            <w:pPr>
              <w:tabs>
                <w:tab w:val="center" w:pos="4320"/>
                <w:tab w:val="right" w:pos="8640"/>
              </w:tabs>
              <w:rPr>
                <w:rFonts w:eastAsia="Times New Roman" w:cs="Calibri"/>
                <w:spacing w:val="-3"/>
                <w:sz w:val="18"/>
                <w:szCs w:val="18"/>
                <w:lang w:eastAsia="en-GB"/>
              </w:rPr>
            </w:pPr>
          </w:p>
          <w:p w14:paraId="65C76687" w14:textId="39B8AB6A" w:rsidR="00A73DD9" w:rsidRPr="00CA077F" w:rsidRDefault="00A73DD9" w:rsidP="00FD5180">
            <w:pPr>
              <w:pStyle w:val="ListParagraph"/>
              <w:numPr>
                <w:ilvl w:val="0"/>
                <w:numId w:val="19"/>
              </w:numPr>
              <w:tabs>
                <w:tab w:val="center" w:pos="4320"/>
                <w:tab w:val="right" w:pos="8640"/>
              </w:tabs>
              <w:rPr>
                <w:rFonts w:eastAsia="Times New Roman" w:cs="Calibri"/>
                <w:spacing w:val="-3"/>
                <w:sz w:val="18"/>
                <w:szCs w:val="18"/>
                <w:lang w:val="en-GB" w:eastAsia="en-GB"/>
              </w:rPr>
            </w:pPr>
            <w:r w:rsidRPr="00CA077F">
              <w:rPr>
                <w:rFonts w:eastAsia="Times New Roman" w:cs="Calibri"/>
                <w:spacing w:val="-3"/>
                <w:sz w:val="18"/>
                <w:szCs w:val="18"/>
                <w:lang w:val="en-GB" w:eastAsia="en-GB"/>
              </w:rPr>
              <w:t xml:space="preserve">Other competencies, </w:t>
            </w:r>
            <w:r w:rsidR="00FD5180">
              <w:rPr>
                <w:rFonts w:eastAsia="Times New Roman" w:cs="Calibri"/>
                <w:spacing w:val="-3"/>
                <w:sz w:val="18"/>
                <w:szCs w:val="18"/>
                <w:lang w:val="en-GB" w:eastAsia="en-GB"/>
              </w:rPr>
              <w:t xml:space="preserve">for both Grants 1 and 2 </w:t>
            </w:r>
            <w:r w:rsidRPr="00CA077F">
              <w:rPr>
                <w:rFonts w:eastAsia="Times New Roman" w:cs="Calibri"/>
                <w:spacing w:val="-3"/>
                <w:sz w:val="18"/>
                <w:szCs w:val="18"/>
                <w:lang w:val="en-GB" w:eastAsia="en-GB"/>
              </w:rPr>
              <w:t>which while not required, can be an asset for the performance of services</w:t>
            </w:r>
          </w:p>
          <w:p w14:paraId="50C1BE46" w14:textId="6F25B6E5" w:rsidR="00BF0379" w:rsidRPr="00A73DD9" w:rsidRDefault="00A73DD9" w:rsidP="00FD5180">
            <w:pPr>
              <w:pStyle w:val="ListParagraph"/>
              <w:widowControl w:val="0"/>
              <w:numPr>
                <w:ilvl w:val="0"/>
                <w:numId w:val="18"/>
              </w:numPr>
              <w:tabs>
                <w:tab w:val="left" w:pos="783"/>
                <w:tab w:val="center" w:pos="4320"/>
                <w:tab w:val="right" w:pos="8640"/>
              </w:tabs>
              <w:autoSpaceDE w:val="0"/>
              <w:autoSpaceDN w:val="0"/>
              <w:spacing w:before="1"/>
              <w:ind w:right="113"/>
              <w:contextualSpacing w:val="0"/>
              <w:jc w:val="both"/>
              <w:rPr>
                <w:rFonts w:eastAsia="Times New Roman" w:cs="Calibri"/>
                <w:color w:val="000000"/>
                <w:spacing w:val="-3"/>
                <w:sz w:val="18"/>
                <w:szCs w:val="18"/>
                <w:lang w:val="en-GB" w:eastAsia="en-GB"/>
              </w:rPr>
            </w:pPr>
            <w:r w:rsidRPr="00A73DD9">
              <w:rPr>
                <w:sz w:val="18"/>
                <w:szCs w:val="18"/>
              </w:rPr>
              <w:t>Previous experience working with the United Nations.</w:t>
            </w: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2683AAD" w14:textId="77777777" w:rsidR="00A73DD9" w:rsidRPr="00246313" w:rsidRDefault="00A73DD9"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7BFB7CCC" w14:textId="3542F8B5" w:rsidR="00324C54" w:rsidRPr="00226E55" w:rsidRDefault="00324C54" w:rsidP="00FD5180">
      <w:pPr>
        <w:pStyle w:val="ListParagraph"/>
        <w:numPr>
          <w:ilvl w:val="1"/>
          <w:numId w:val="20"/>
        </w:numPr>
        <w:jc w:val="both"/>
        <w:rPr>
          <w:color w:val="FF0000"/>
          <w:sz w:val="18"/>
          <w:szCs w:val="18"/>
        </w:rPr>
      </w:pPr>
      <w:r w:rsidRPr="00D153D8">
        <w:rPr>
          <w:sz w:val="18"/>
          <w:szCs w:val="18"/>
        </w:rPr>
        <w:t>Scale-up evidence-based sport-based family violence prevention interventions for boys and girls through  training for coaches and physical education teachers in  educational institutions (primary to tertiary) and community sporting fraternities to strengthen their capacity to raise awareness and promote attitudes, behaviors and norms that will reduce the incidence of gender-based and family violence</w:t>
      </w:r>
      <w:r>
        <w:rPr>
          <w:sz w:val="18"/>
          <w:szCs w:val="18"/>
        </w:rPr>
        <w:t>.</w:t>
      </w:r>
      <w:r w:rsidR="00C80DD7">
        <w:rPr>
          <w:sz w:val="18"/>
          <w:szCs w:val="18"/>
        </w:rPr>
        <w:t xml:space="preserve"> (Foundations </w:t>
      </w:r>
      <w:proofErr w:type="spellStart"/>
      <w:r w:rsidR="00C80DD7">
        <w:rPr>
          <w:sz w:val="18"/>
          <w:szCs w:val="18"/>
        </w:rPr>
        <w:t>Programme</w:t>
      </w:r>
      <w:proofErr w:type="spellEnd"/>
      <w:r w:rsidR="00C80DD7">
        <w:rPr>
          <w:sz w:val="18"/>
          <w:szCs w:val="18"/>
        </w:rPr>
        <w:t>)</w:t>
      </w:r>
    </w:p>
    <w:p w14:paraId="139FCE0D" w14:textId="79EF989D" w:rsidR="00A73DD9" w:rsidRPr="00B67A4B" w:rsidRDefault="00324C54" w:rsidP="00FD5180">
      <w:pPr>
        <w:pStyle w:val="ListParagraph"/>
        <w:widowControl w:val="0"/>
        <w:numPr>
          <w:ilvl w:val="1"/>
          <w:numId w:val="20"/>
        </w:numPr>
        <w:autoSpaceDE w:val="0"/>
        <w:autoSpaceDN w:val="0"/>
        <w:spacing w:after="0"/>
        <w:contextualSpacing w:val="0"/>
        <w:rPr>
          <w:rFonts w:ascii="Calibri" w:eastAsia="Calibri" w:hAnsi="Calibri" w:cs="Times New Roman"/>
          <w:sz w:val="18"/>
          <w:szCs w:val="18"/>
        </w:rPr>
      </w:pPr>
      <w:r>
        <w:rPr>
          <w:sz w:val="18"/>
          <w:szCs w:val="18"/>
        </w:rPr>
        <w:t>Provide s</w:t>
      </w:r>
      <w:r w:rsidRPr="00D153D8">
        <w:rPr>
          <w:sz w:val="18"/>
          <w:szCs w:val="18"/>
        </w:rPr>
        <w:t>upport (including capacity building) for Partnership for Peace to organize interventions to engage men and boys with the end game to end VAWG</w:t>
      </w:r>
      <w:r w:rsidR="00A73DD9" w:rsidRPr="00FA730E">
        <w:rPr>
          <w:rFonts w:ascii="Calibri" w:eastAsia="Calibri" w:hAnsi="Calibri" w:cs="Times New Roman"/>
          <w:sz w:val="18"/>
          <w:szCs w:val="18"/>
        </w:rPr>
        <w:t>.</w:t>
      </w:r>
    </w:p>
    <w:p w14:paraId="3B7FD6C9" w14:textId="5C3C78EB"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7C39D0" w:rsidRPr="00AC4702">
        <w:rPr>
          <w:rFonts w:ascii="Calibri" w:eastAsia="Calibri" w:hAnsi="Calibri" w:cs="Calibri"/>
          <w:b/>
          <w:bCs/>
          <w:color w:val="000000"/>
          <w:sz w:val="18"/>
          <w:szCs w:val="18"/>
          <w:lang w:val="en-CA"/>
        </w:rPr>
        <w:t>0001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2402A115" w14:textId="1B1B4D97" w:rsidR="009812E6" w:rsidRPr="007A6EFE" w:rsidRDefault="00CA050B" w:rsidP="00324C54">
      <w:pPr>
        <w:spacing w:after="0" w:line="240" w:lineRule="auto"/>
        <w:rPr>
          <w:rFonts w:ascii="Calibri" w:eastAsia="Times New Roman" w:hAnsi="Calibri" w:cs="Calibri"/>
          <w:b/>
          <w:color w:val="0070C0"/>
          <w:sz w:val="18"/>
          <w:szCs w:val="18"/>
          <w:lang w:val="en-GB" w:eastAsia="en-GB"/>
        </w:rPr>
      </w:pPr>
      <w:r w:rsidRPr="00A872BA">
        <w:rPr>
          <w:rFonts w:ascii="Calibri" w:eastAsia="Calibri" w:hAnsi="Calibri" w:cs="Calibri"/>
          <w:color w:val="000000"/>
          <w:spacing w:val="-3"/>
          <w:sz w:val="18"/>
          <w:szCs w:val="18"/>
          <w:lang w:val="en-CA"/>
        </w:rPr>
        <w:br w:type="page"/>
      </w:r>
      <w:r w:rsidR="009812E6"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4F57F89"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00A73DD9">
        <w:rPr>
          <w:rFonts w:ascii="Calibri" w:eastAsia="Calibri" w:hAnsi="Calibri" w:cs="Calibri"/>
          <w:b/>
          <w:bCs/>
          <w:color w:val="000000"/>
          <w:sz w:val="18"/>
          <w:szCs w:val="18"/>
          <w:lang w:val="en-CA"/>
        </w:rPr>
        <w:t xml:space="preserve"> </w:t>
      </w:r>
      <w:r w:rsidR="00A73DD9" w:rsidRPr="00AC4702">
        <w:rPr>
          <w:rFonts w:ascii="Calibri" w:eastAsia="Calibri" w:hAnsi="Calibri" w:cs="Calibri"/>
          <w:b/>
          <w:bCs/>
          <w:color w:val="000000"/>
          <w:sz w:val="18"/>
          <w:szCs w:val="18"/>
          <w:lang w:val="en-CA"/>
        </w:rPr>
        <w:t>0001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FF133A">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FD5180">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24FB9A1"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A73DD9">
        <w:rPr>
          <w:rFonts w:ascii="Arial" w:eastAsia="Calibri" w:hAnsi="Arial" w:cs="Arial"/>
          <w:spacing w:val="-3"/>
          <w:sz w:val="18"/>
          <w:szCs w:val="18"/>
          <w:lang w:val="en-GB" w:eastAsia="en-GB"/>
        </w:rPr>
        <w:t xml:space="preserve"> </w:t>
      </w:r>
      <w:hyperlink r:id="rId17" w:history="1">
        <w:r w:rsidR="00FF133A" w:rsidRPr="00711240">
          <w:rPr>
            <w:rStyle w:val="Hyperlink"/>
            <w:rFonts w:eastAsia="Times New Roman"/>
            <w:sz w:val="18"/>
            <w:szCs w:val="18"/>
          </w:rPr>
          <w:t>info.brb@unwomen.org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479162C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8" w:history="1">
        <w:r w:rsidR="00FF133A" w:rsidRPr="00711240">
          <w:rPr>
            <w:rStyle w:val="Hyperlink"/>
            <w:rFonts w:eastAsia="Times New Roman"/>
            <w:sz w:val="18"/>
            <w:szCs w:val="18"/>
          </w:rPr>
          <w:t>info.brb@unwomen.org</w:t>
        </w:r>
      </w:hyperlink>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6C4A0B23"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F9A2C9B" w14:textId="08AE2FEC"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D711CB8" w14:textId="17678A39"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A2E7C34" w14:textId="645FCC6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A3077E2" w14:textId="4074005A"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D3E6213" w14:textId="1D45438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3C569B" w14:textId="76D333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F6BA260" w14:textId="7F40ED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8E44347" w14:textId="67F5FDB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31255BA" w14:textId="516FA606"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3410BC5" w14:textId="316D6B5F"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DBCD714" w14:textId="6094039D"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95B86B6" w14:textId="374BC47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0BBF219" w14:textId="7777777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D5180">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0D6C9D7"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CC2D2F">
        <w:rPr>
          <w:rFonts w:ascii="Calibri" w:eastAsia="Times New Roman" w:hAnsi="Calibri" w:cs="Calibri"/>
          <w:color w:val="000000"/>
          <w:sz w:val="18"/>
          <w:szCs w:val="18"/>
          <w:lang w:val="en-GB" w:eastAsia="en-GB"/>
        </w:rPr>
        <w:t xml:space="preserve">) </w:t>
      </w:r>
      <w:r w:rsidR="00CC2D2F">
        <w:rPr>
          <w:rFonts w:ascii="Calibri" w:eastAsia="Times New Roman" w:hAnsi="Calibri" w:cs="Calibri"/>
          <w:b/>
          <w:bCs/>
          <w:sz w:val="18"/>
          <w:szCs w:val="18"/>
          <w:lang w:val="en-GB" w:eastAsia="en-GB"/>
        </w:rPr>
        <w:t xml:space="preserve">Jamaican </w:t>
      </w:r>
      <w:r w:rsidR="00CC2D2F" w:rsidRPr="006B1E62">
        <w:rPr>
          <w:rFonts w:ascii="Calibri" w:eastAsia="Times New Roman" w:hAnsi="Calibri" w:cs="Calibri"/>
          <w:b/>
          <w:bCs/>
          <w:sz w:val="18"/>
          <w:szCs w:val="18"/>
          <w:lang w:val="en-GB" w:eastAsia="en-GB"/>
        </w:rPr>
        <w:t>Dollars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D5180">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D5180">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FD5180">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6B5D6F">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6B5D6F">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6B5D6F">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6B5D6F">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6B5D6F">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B5D6F">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6B5D6F">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D5180">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sidRPr="00A872BA">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D5180">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9"/>
          <w:footerReference w:type="default" r:id="rId20"/>
          <w:headerReference w:type="first" r:id="rId21"/>
          <w:footerReference w:type="first" r:id="rId22"/>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D0E2906"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09F79F3"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CAED983" w14:textId="1BF20FCB" w:rsidR="00324C54" w:rsidRPr="00226E55" w:rsidRDefault="00324C54" w:rsidP="00FD5180">
      <w:pPr>
        <w:pStyle w:val="ListParagraph"/>
        <w:numPr>
          <w:ilvl w:val="1"/>
          <w:numId w:val="20"/>
        </w:numPr>
        <w:jc w:val="both"/>
        <w:rPr>
          <w:color w:val="FF0000"/>
          <w:sz w:val="18"/>
          <w:szCs w:val="18"/>
        </w:rPr>
      </w:pPr>
      <w:r w:rsidRPr="00D153D8">
        <w:rPr>
          <w:sz w:val="18"/>
          <w:szCs w:val="18"/>
        </w:rPr>
        <w:t>Scale-up evidence-based sport-based family violence prevention interventions for boys and girls through  training for coaches and physical education teachers in  educational institutions (primary to tertiary) and community sporting fraternities to strengthen their capacity to raise awareness and promote attitudes, behaviors and norms that will reduce the incidence of gender-based and family violence</w:t>
      </w:r>
      <w:r w:rsidR="00C80DD7">
        <w:rPr>
          <w:sz w:val="18"/>
          <w:szCs w:val="18"/>
        </w:rPr>
        <w:t xml:space="preserve">. (Foundations </w:t>
      </w:r>
      <w:proofErr w:type="spellStart"/>
      <w:r w:rsidR="00C80DD7">
        <w:rPr>
          <w:sz w:val="18"/>
          <w:szCs w:val="18"/>
        </w:rPr>
        <w:t>Programme</w:t>
      </w:r>
      <w:proofErr w:type="spellEnd"/>
      <w:r w:rsidR="00C80DD7">
        <w:rPr>
          <w:sz w:val="18"/>
          <w:szCs w:val="18"/>
        </w:rPr>
        <w:t>)</w:t>
      </w:r>
    </w:p>
    <w:p w14:paraId="411623B0" w14:textId="7ADB46B0" w:rsidR="007C39D0" w:rsidRPr="00B67A4B" w:rsidRDefault="00324C54" w:rsidP="00FD5180">
      <w:pPr>
        <w:pStyle w:val="ListParagraph"/>
        <w:widowControl w:val="0"/>
        <w:numPr>
          <w:ilvl w:val="1"/>
          <w:numId w:val="20"/>
        </w:numPr>
        <w:autoSpaceDE w:val="0"/>
        <w:autoSpaceDN w:val="0"/>
        <w:spacing w:after="0"/>
        <w:contextualSpacing w:val="0"/>
        <w:rPr>
          <w:rFonts w:ascii="Calibri" w:eastAsia="Calibri" w:hAnsi="Calibri" w:cs="Times New Roman"/>
          <w:sz w:val="18"/>
          <w:szCs w:val="18"/>
        </w:rPr>
      </w:pPr>
      <w:r>
        <w:rPr>
          <w:sz w:val="18"/>
          <w:szCs w:val="18"/>
        </w:rPr>
        <w:t>Provide s</w:t>
      </w:r>
      <w:r w:rsidRPr="00D153D8">
        <w:rPr>
          <w:sz w:val="18"/>
          <w:szCs w:val="18"/>
        </w:rPr>
        <w:t>upport (including capacity building) for Partnership for Peace to organize interventions to engage men and boys with the end game to end VAWG</w:t>
      </w:r>
      <w:r w:rsidR="007C39D0" w:rsidRPr="00FA730E">
        <w:rPr>
          <w:rFonts w:ascii="Calibri" w:eastAsia="Calibri" w:hAnsi="Calibri" w:cs="Times New Roman"/>
          <w:sz w:val="18"/>
          <w:szCs w:val="18"/>
        </w:rPr>
        <w:t>.</w:t>
      </w:r>
    </w:p>
    <w:p w14:paraId="6D39F2C4" w14:textId="0627D192" w:rsidR="00FF133A" w:rsidRPr="007C39D0" w:rsidRDefault="00FF133A" w:rsidP="007C39D0">
      <w:pPr>
        <w:widowControl w:val="0"/>
        <w:autoSpaceDE w:val="0"/>
        <w:autoSpaceDN w:val="0"/>
        <w:spacing w:after="0"/>
        <w:rPr>
          <w:sz w:val="18"/>
          <w:szCs w:val="18"/>
        </w:rPr>
      </w:pPr>
    </w:p>
    <w:p w14:paraId="5AAA3933" w14:textId="77777777" w:rsidR="00FF133A" w:rsidRDefault="00FF133A" w:rsidP="00FF133A">
      <w:pPr>
        <w:tabs>
          <w:tab w:val="center" w:pos="4320"/>
          <w:tab w:val="right" w:pos="8640"/>
        </w:tabs>
        <w:spacing w:after="0" w:line="240" w:lineRule="auto"/>
        <w:rPr>
          <w:sz w:val="18"/>
          <w:szCs w:val="18"/>
        </w:rPr>
      </w:pPr>
    </w:p>
    <w:p w14:paraId="4A4700C8" w14:textId="4F614E1D"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FF133A">
        <w:rPr>
          <w:rFonts w:ascii="Calibri" w:eastAsia="Times New Roman" w:hAnsi="Calibri" w:cs="Calibri"/>
          <w:b/>
          <w:color w:val="000000"/>
          <w:sz w:val="18"/>
          <w:szCs w:val="18"/>
          <w:lang w:val="en-GB" w:eastAsia="en-GB"/>
        </w:rPr>
        <w:t xml:space="preserve"> </w:t>
      </w:r>
      <w:r w:rsidR="00FF133A" w:rsidRPr="00AC4702">
        <w:rPr>
          <w:rFonts w:ascii="Calibri" w:eastAsia="Times New Roman" w:hAnsi="Calibri" w:cs="Calibri"/>
          <w:b/>
          <w:color w:val="000000"/>
          <w:sz w:val="18"/>
          <w:szCs w:val="18"/>
          <w:lang w:val="en-GB" w:eastAsia="en-GB"/>
        </w:rPr>
        <w:t>0001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proofErr w:type="gramStart"/>
            <w:r w:rsidRPr="005275D7">
              <w:rPr>
                <w:rFonts w:cs="Times"/>
                <w:b/>
                <w:bCs/>
                <w:color w:val="000000"/>
                <w:sz w:val="18"/>
                <w:szCs w:val="18"/>
                <w:lang w:val="fr-FR"/>
              </w:rPr>
              <w:t>4:</w:t>
            </w:r>
            <w:proofErr w:type="gramEnd"/>
            <w:r w:rsidRPr="005275D7">
              <w:rPr>
                <w:rFonts w:cs="Times"/>
                <w:b/>
                <w:bCs/>
                <w:color w:val="000000"/>
                <w:sz w:val="18"/>
                <w:szCs w:val="18"/>
                <w:lang w:val="fr-FR"/>
              </w:rPr>
              <w:t xml:space="preserve"> </w:t>
            </w:r>
            <w:proofErr w:type="spellStart"/>
            <w:r w:rsidRPr="005275D7">
              <w:rPr>
                <w:rFonts w:cs="Times"/>
                <w:b/>
                <w:bCs/>
                <w:color w:val="000000"/>
                <w:sz w:val="18"/>
                <w:szCs w:val="18"/>
                <w:lang w:val="fr-FR"/>
              </w:rPr>
              <w:t>Implementation</w:t>
            </w:r>
            <w:proofErr w:type="spellEnd"/>
            <w:r w:rsidRPr="005275D7">
              <w:rPr>
                <w:rFonts w:cs="Times"/>
                <w:b/>
                <w:bCs/>
                <w:color w:val="000000"/>
                <w:sz w:val="18"/>
                <w:szCs w:val="18"/>
                <w:lang w:val="fr-FR"/>
              </w:rPr>
              <w:t xml:space="preserve"> Plan </w:t>
            </w:r>
            <w:r w:rsidRPr="005275D7">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FD5180">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D5180">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D5180">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lastRenderedPageBreak/>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4"/>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366672C"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AB7129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5335289A" w14:textId="4277AC88" w:rsidR="00324C54" w:rsidRPr="00226E55" w:rsidRDefault="00324C54" w:rsidP="00FD5180">
      <w:pPr>
        <w:pStyle w:val="ListParagraph"/>
        <w:numPr>
          <w:ilvl w:val="1"/>
          <w:numId w:val="20"/>
        </w:numPr>
        <w:jc w:val="both"/>
        <w:rPr>
          <w:color w:val="FF0000"/>
          <w:sz w:val="18"/>
          <w:szCs w:val="18"/>
        </w:rPr>
      </w:pPr>
      <w:r w:rsidRPr="00D153D8">
        <w:rPr>
          <w:sz w:val="18"/>
          <w:szCs w:val="18"/>
        </w:rPr>
        <w:t>Scale-up evidence-based sport-based family violence prevention interventions for boys and girls through  training for coaches and physical education teachers in  educational institutions (primary to tertiary) and community sporting fraternities to strengthen their capacity to raise awareness and promote attitudes, behaviors and norms that will reduce the incidence of gender-based and family violence</w:t>
      </w:r>
      <w:r>
        <w:rPr>
          <w:sz w:val="18"/>
          <w:szCs w:val="18"/>
        </w:rPr>
        <w:t>.</w:t>
      </w:r>
      <w:r w:rsidR="00C80DD7">
        <w:rPr>
          <w:sz w:val="18"/>
          <w:szCs w:val="18"/>
        </w:rPr>
        <w:t xml:space="preserve"> (</w:t>
      </w:r>
      <w:proofErr w:type="spellStart"/>
      <w:r w:rsidR="00C80DD7">
        <w:rPr>
          <w:sz w:val="18"/>
          <w:szCs w:val="18"/>
        </w:rPr>
        <w:t>Founations</w:t>
      </w:r>
      <w:proofErr w:type="spellEnd"/>
      <w:r w:rsidR="00C80DD7">
        <w:rPr>
          <w:sz w:val="18"/>
          <w:szCs w:val="18"/>
        </w:rPr>
        <w:t xml:space="preserve"> </w:t>
      </w:r>
      <w:proofErr w:type="spellStart"/>
      <w:r w:rsidR="00C80DD7">
        <w:rPr>
          <w:sz w:val="18"/>
          <w:szCs w:val="18"/>
        </w:rPr>
        <w:t>Programme</w:t>
      </w:r>
      <w:proofErr w:type="spellEnd"/>
      <w:r w:rsidR="00C80DD7">
        <w:rPr>
          <w:sz w:val="18"/>
          <w:szCs w:val="18"/>
        </w:rPr>
        <w:t>).</w:t>
      </w:r>
    </w:p>
    <w:p w14:paraId="3FB39679" w14:textId="39638452" w:rsidR="006C3247" w:rsidRPr="007C39D0" w:rsidRDefault="00324C54" w:rsidP="00FD5180">
      <w:pPr>
        <w:pStyle w:val="ListParagraph"/>
        <w:widowControl w:val="0"/>
        <w:numPr>
          <w:ilvl w:val="1"/>
          <w:numId w:val="20"/>
        </w:numPr>
        <w:autoSpaceDE w:val="0"/>
        <w:autoSpaceDN w:val="0"/>
        <w:spacing w:after="0"/>
        <w:contextualSpacing w:val="0"/>
        <w:rPr>
          <w:rFonts w:ascii="Calibri" w:eastAsia="Calibri" w:hAnsi="Calibri" w:cs="Times New Roman"/>
          <w:sz w:val="18"/>
          <w:szCs w:val="18"/>
        </w:rPr>
      </w:pPr>
      <w:r>
        <w:rPr>
          <w:sz w:val="18"/>
          <w:szCs w:val="18"/>
        </w:rPr>
        <w:t>Provide s</w:t>
      </w:r>
      <w:r w:rsidRPr="00D153D8">
        <w:rPr>
          <w:sz w:val="18"/>
          <w:szCs w:val="18"/>
        </w:rPr>
        <w:t>upport (including capacity building) for Partnership for Peace to organize interventions to engage men and boys with the end game to end VAWG</w:t>
      </w:r>
      <w:r w:rsidR="00FF133A" w:rsidRPr="007C39D0">
        <w:rPr>
          <w:sz w:val="18"/>
          <w:szCs w:val="18"/>
        </w:rPr>
        <w:t>.</w:t>
      </w:r>
    </w:p>
    <w:p w14:paraId="459F8BD1" w14:textId="77777777" w:rsidR="00FF133A" w:rsidRPr="000B480F" w:rsidRDefault="00FF133A"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E68846F" w14:textId="124755F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FF133A">
        <w:rPr>
          <w:rFonts w:ascii="Calibri" w:eastAsia="Times New Roman" w:hAnsi="Calibri" w:cs="Calibri"/>
          <w:b/>
          <w:sz w:val="18"/>
          <w:szCs w:val="18"/>
          <w:lang w:val="en-GB" w:eastAsia="en-GB"/>
        </w:rPr>
        <w:t xml:space="preserve">: </w:t>
      </w:r>
      <w:r w:rsidR="00FF133A" w:rsidRPr="00AC4702">
        <w:rPr>
          <w:rFonts w:ascii="Calibri" w:eastAsia="Times New Roman" w:hAnsi="Calibri" w:cs="Calibri"/>
          <w:b/>
          <w:sz w:val="18"/>
          <w:szCs w:val="18"/>
          <w:lang w:val="en-GB" w:eastAsia="en-GB"/>
        </w:rPr>
        <w:t>0001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FF133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55BAAEF0"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5D4831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7A6E8C61" w14:textId="1DA436FF" w:rsidR="00324C54" w:rsidRPr="00226E55" w:rsidRDefault="00324C54" w:rsidP="00FD5180">
      <w:pPr>
        <w:pStyle w:val="ListParagraph"/>
        <w:numPr>
          <w:ilvl w:val="1"/>
          <w:numId w:val="20"/>
        </w:numPr>
        <w:jc w:val="both"/>
        <w:rPr>
          <w:color w:val="FF0000"/>
          <w:sz w:val="18"/>
          <w:szCs w:val="18"/>
        </w:rPr>
      </w:pPr>
      <w:r w:rsidRPr="00D153D8">
        <w:rPr>
          <w:sz w:val="18"/>
          <w:szCs w:val="18"/>
        </w:rPr>
        <w:t>Scale-up evidence-based sport-based family violence prevention interventions for boys and girls through  training for coaches and physical education teachers in  educational institutions (primary to tertiary) and community sporting fraternities to strengthen their capacity to raise awareness and promote attitudes, behaviors and norms that will reduce the incidence of gender-based and family violence</w:t>
      </w:r>
      <w:r>
        <w:rPr>
          <w:sz w:val="18"/>
          <w:szCs w:val="18"/>
        </w:rPr>
        <w:t>.</w:t>
      </w:r>
      <w:r w:rsidR="00C80DD7">
        <w:rPr>
          <w:sz w:val="18"/>
          <w:szCs w:val="18"/>
        </w:rPr>
        <w:t xml:space="preserve"> (Foundations </w:t>
      </w:r>
      <w:proofErr w:type="spellStart"/>
      <w:r w:rsidR="00C80DD7">
        <w:rPr>
          <w:sz w:val="18"/>
          <w:szCs w:val="18"/>
        </w:rPr>
        <w:t>Programme</w:t>
      </w:r>
      <w:proofErr w:type="spellEnd"/>
      <w:r w:rsidR="00C80DD7">
        <w:rPr>
          <w:sz w:val="18"/>
          <w:szCs w:val="18"/>
        </w:rPr>
        <w:t>).</w:t>
      </w:r>
    </w:p>
    <w:p w14:paraId="5E530F00" w14:textId="7E0C4FEF" w:rsidR="00FF133A" w:rsidRPr="007C39D0" w:rsidRDefault="00324C54" w:rsidP="00FD5180">
      <w:pPr>
        <w:pStyle w:val="ListParagraph"/>
        <w:widowControl w:val="0"/>
        <w:numPr>
          <w:ilvl w:val="1"/>
          <w:numId w:val="20"/>
        </w:numPr>
        <w:autoSpaceDE w:val="0"/>
        <w:autoSpaceDN w:val="0"/>
        <w:spacing w:after="0"/>
        <w:contextualSpacing w:val="0"/>
        <w:rPr>
          <w:rFonts w:ascii="Calibri" w:eastAsia="Calibri" w:hAnsi="Calibri" w:cs="Times New Roman"/>
          <w:sz w:val="18"/>
          <w:szCs w:val="18"/>
        </w:rPr>
      </w:pPr>
      <w:r>
        <w:rPr>
          <w:sz w:val="18"/>
          <w:szCs w:val="18"/>
        </w:rPr>
        <w:t>Provide s</w:t>
      </w:r>
      <w:r w:rsidRPr="00D153D8">
        <w:rPr>
          <w:sz w:val="18"/>
          <w:szCs w:val="18"/>
        </w:rPr>
        <w:t>upport (including capacity building) for Partnership for Peace to organize interventions to engage men and boys with the end game to end VAWG</w:t>
      </w:r>
      <w:r w:rsidR="00FF133A" w:rsidRPr="007C39D0">
        <w:rPr>
          <w:sz w:val="18"/>
          <w:szCs w:val="18"/>
        </w:rPr>
        <w:t>.</w:t>
      </w:r>
    </w:p>
    <w:p w14:paraId="6B3D6FEB" w14:textId="77777777" w:rsidR="00FF133A" w:rsidRDefault="00FF133A" w:rsidP="00FF133A">
      <w:pPr>
        <w:tabs>
          <w:tab w:val="center" w:pos="4320"/>
          <w:tab w:val="right" w:pos="8640"/>
        </w:tabs>
        <w:spacing w:after="0" w:line="240" w:lineRule="auto"/>
        <w:rPr>
          <w:sz w:val="18"/>
          <w:szCs w:val="18"/>
        </w:rPr>
      </w:pPr>
    </w:p>
    <w:p w14:paraId="567B3DC1" w14:textId="2EFB8435"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F133A" w:rsidRPr="00AC4702">
        <w:rPr>
          <w:rFonts w:ascii="Calibri" w:eastAsia="Times New Roman" w:hAnsi="Calibri" w:cs="Calibri"/>
          <w:b/>
          <w:color w:val="000000"/>
          <w:sz w:val="18"/>
          <w:szCs w:val="18"/>
          <w:lang w:val="en-GB" w:eastAsia="en-GB"/>
        </w:rPr>
        <w:t>0001</w:t>
      </w: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5"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FF133A"/>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4136" w14:textId="77777777" w:rsidR="00C83A59" w:rsidRDefault="00C83A59" w:rsidP="00C22EF1">
      <w:pPr>
        <w:spacing w:after="0" w:line="240" w:lineRule="auto"/>
      </w:pPr>
      <w:r>
        <w:separator/>
      </w:r>
    </w:p>
  </w:endnote>
  <w:endnote w:type="continuationSeparator" w:id="0">
    <w:p w14:paraId="16BA01D5" w14:textId="77777777" w:rsidR="00C83A59" w:rsidRDefault="00C83A59" w:rsidP="00C22EF1">
      <w:pPr>
        <w:spacing w:after="0" w:line="240" w:lineRule="auto"/>
      </w:pPr>
      <w:r>
        <w:continuationSeparator/>
      </w:r>
    </w:p>
  </w:endnote>
  <w:endnote w:type="continuationNotice" w:id="1">
    <w:p w14:paraId="03F67E4A" w14:textId="77777777" w:rsidR="00C83A59" w:rsidRDefault="00C83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4652A8" w:rsidRDefault="004652A8"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4652A8" w:rsidRDefault="004652A8"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08CA0A06" w:rsidR="004652A8" w:rsidRDefault="004652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5A381761" w14:textId="77777777" w:rsidR="004652A8" w:rsidRDefault="00465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4652A8" w:rsidRPr="00B71955" w:rsidRDefault="004652A8"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719839"/>
      <w:docPartObj>
        <w:docPartGallery w:val="Page Numbers (Bottom of Page)"/>
        <w:docPartUnique/>
      </w:docPartObj>
    </w:sdtPr>
    <w:sdtEndPr>
      <w:rPr>
        <w:noProof/>
      </w:rPr>
    </w:sdtEndPr>
    <w:sdtContent>
      <w:p w14:paraId="025277EC" w14:textId="7C8321D7" w:rsidR="004652A8" w:rsidRDefault="004652A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4652A8" w:rsidRDefault="0046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155B" w14:textId="77777777" w:rsidR="00C83A59" w:rsidRDefault="00C83A59" w:rsidP="00C22EF1">
      <w:pPr>
        <w:spacing w:after="0" w:line="240" w:lineRule="auto"/>
      </w:pPr>
      <w:r>
        <w:separator/>
      </w:r>
    </w:p>
  </w:footnote>
  <w:footnote w:type="continuationSeparator" w:id="0">
    <w:p w14:paraId="7B3636B1" w14:textId="77777777" w:rsidR="00C83A59" w:rsidRDefault="00C83A59" w:rsidP="00C22EF1">
      <w:pPr>
        <w:spacing w:after="0" w:line="240" w:lineRule="auto"/>
      </w:pPr>
      <w:r>
        <w:continuationSeparator/>
      </w:r>
    </w:p>
  </w:footnote>
  <w:footnote w:type="continuationNotice" w:id="1">
    <w:p w14:paraId="656C27FC" w14:textId="77777777" w:rsidR="00C83A59" w:rsidRDefault="00C83A59">
      <w:pPr>
        <w:spacing w:after="0" w:line="240" w:lineRule="auto"/>
      </w:pPr>
    </w:p>
  </w:footnote>
  <w:footnote w:id="2">
    <w:p w14:paraId="18BA03B1" w14:textId="0B822BF5" w:rsidR="004652A8" w:rsidRDefault="004652A8">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4652A8" w:rsidRPr="00467202" w:rsidRDefault="004652A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4652A8" w:rsidRPr="00105E40" w:rsidRDefault="004652A8"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4652A8" w:rsidRPr="00A53E99" w:rsidRDefault="004652A8"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0"/>
  </w:num>
  <w:num w:numId="2">
    <w:abstractNumId w:val="9"/>
  </w:num>
  <w:num w:numId="3">
    <w:abstractNumId w:val="14"/>
  </w:num>
  <w:num w:numId="4">
    <w:abstractNumId w:val="0"/>
  </w:num>
  <w:num w:numId="5">
    <w:abstractNumId w:val="19"/>
  </w:num>
  <w:num w:numId="6">
    <w:abstractNumId w:val="7"/>
  </w:num>
  <w:num w:numId="7">
    <w:abstractNumId w:val="12"/>
  </w:num>
  <w:num w:numId="8">
    <w:abstractNumId w:val="20"/>
  </w:num>
  <w:num w:numId="9">
    <w:abstractNumId w:val="6"/>
  </w:num>
  <w:num w:numId="10">
    <w:abstractNumId w:val="4"/>
  </w:num>
  <w:num w:numId="11">
    <w:abstractNumId w:val="3"/>
  </w:num>
  <w:num w:numId="12">
    <w:abstractNumId w:val="11"/>
  </w:num>
  <w:num w:numId="13">
    <w:abstractNumId w:val="1"/>
  </w:num>
  <w:num w:numId="14">
    <w:abstractNumId w:val="2"/>
  </w:num>
  <w:num w:numId="15">
    <w:abstractNumId w:val="8"/>
  </w:num>
  <w:num w:numId="16">
    <w:abstractNumId w:val="18"/>
  </w:num>
  <w:num w:numId="17">
    <w:abstractNumId w:val="16"/>
  </w:num>
  <w:num w:numId="18">
    <w:abstractNumId w:val="5"/>
  </w:num>
  <w:num w:numId="19">
    <w:abstractNumId w:val="15"/>
  </w:num>
  <w:num w:numId="20">
    <w:abstractNumId w:val="1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32E7D"/>
    <w:rsid w:val="000355F3"/>
    <w:rsid w:val="00060AFD"/>
    <w:rsid w:val="0006700D"/>
    <w:rsid w:val="0006749D"/>
    <w:rsid w:val="00072E89"/>
    <w:rsid w:val="00074750"/>
    <w:rsid w:val="000771C4"/>
    <w:rsid w:val="00084FAF"/>
    <w:rsid w:val="000970E9"/>
    <w:rsid w:val="000B3016"/>
    <w:rsid w:val="000C073F"/>
    <w:rsid w:val="000D1C7D"/>
    <w:rsid w:val="000E2703"/>
    <w:rsid w:val="000E395B"/>
    <w:rsid w:val="000E707B"/>
    <w:rsid w:val="000F2520"/>
    <w:rsid w:val="001079AB"/>
    <w:rsid w:val="001265F6"/>
    <w:rsid w:val="00133097"/>
    <w:rsid w:val="00134858"/>
    <w:rsid w:val="00152014"/>
    <w:rsid w:val="00152765"/>
    <w:rsid w:val="001549D2"/>
    <w:rsid w:val="00166329"/>
    <w:rsid w:val="00177BD5"/>
    <w:rsid w:val="00180582"/>
    <w:rsid w:val="00191EDB"/>
    <w:rsid w:val="00195678"/>
    <w:rsid w:val="001A0ADF"/>
    <w:rsid w:val="001B1013"/>
    <w:rsid w:val="001B3F58"/>
    <w:rsid w:val="001B462F"/>
    <w:rsid w:val="001C7843"/>
    <w:rsid w:val="001D0D64"/>
    <w:rsid w:val="001D555F"/>
    <w:rsid w:val="001E5DE8"/>
    <w:rsid w:val="001F4CA2"/>
    <w:rsid w:val="00201E07"/>
    <w:rsid w:val="002051D2"/>
    <w:rsid w:val="00205B30"/>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24981"/>
    <w:rsid w:val="00324C54"/>
    <w:rsid w:val="00340148"/>
    <w:rsid w:val="003473BD"/>
    <w:rsid w:val="003832D9"/>
    <w:rsid w:val="0038331D"/>
    <w:rsid w:val="00385EA3"/>
    <w:rsid w:val="00393BC9"/>
    <w:rsid w:val="00395435"/>
    <w:rsid w:val="003960EF"/>
    <w:rsid w:val="00397A6C"/>
    <w:rsid w:val="00397D8E"/>
    <w:rsid w:val="003B2FD1"/>
    <w:rsid w:val="003B4290"/>
    <w:rsid w:val="003B47CC"/>
    <w:rsid w:val="003B599D"/>
    <w:rsid w:val="003B6BCD"/>
    <w:rsid w:val="003C0715"/>
    <w:rsid w:val="003D1ABD"/>
    <w:rsid w:val="003D4057"/>
    <w:rsid w:val="003F0B37"/>
    <w:rsid w:val="003F1451"/>
    <w:rsid w:val="00401E86"/>
    <w:rsid w:val="00402C86"/>
    <w:rsid w:val="00426E45"/>
    <w:rsid w:val="00433654"/>
    <w:rsid w:val="00444D43"/>
    <w:rsid w:val="004452AB"/>
    <w:rsid w:val="00447CFE"/>
    <w:rsid w:val="004618C5"/>
    <w:rsid w:val="004652A8"/>
    <w:rsid w:val="00470698"/>
    <w:rsid w:val="00486144"/>
    <w:rsid w:val="00490A08"/>
    <w:rsid w:val="004A3A3E"/>
    <w:rsid w:val="004A5BB6"/>
    <w:rsid w:val="004B1152"/>
    <w:rsid w:val="004B3D2F"/>
    <w:rsid w:val="004E7071"/>
    <w:rsid w:val="004E7D51"/>
    <w:rsid w:val="004F0ACE"/>
    <w:rsid w:val="0052371C"/>
    <w:rsid w:val="005275D7"/>
    <w:rsid w:val="005379B6"/>
    <w:rsid w:val="00551EBF"/>
    <w:rsid w:val="00561BC3"/>
    <w:rsid w:val="00567FDD"/>
    <w:rsid w:val="00582F1A"/>
    <w:rsid w:val="005948BB"/>
    <w:rsid w:val="00596511"/>
    <w:rsid w:val="00597BB9"/>
    <w:rsid w:val="005A4A3A"/>
    <w:rsid w:val="005B503B"/>
    <w:rsid w:val="005C66B8"/>
    <w:rsid w:val="005C6C0B"/>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B5D6F"/>
    <w:rsid w:val="006C3247"/>
    <w:rsid w:val="006C7193"/>
    <w:rsid w:val="006D34E6"/>
    <w:rsid w:val="006D621A"/>
    <w:rsid w:val="006E62D6"/>
    <w:rsid w:val="006F6D54"/>
    <w:rsid w:val="006F74CB"/>
    <w:rsid w:val="00701D63"/>
    <w:rsid w:val="0072080C"/>
    <w:rsid w:val="00721E97"/>
    <w:rsid w:val="00766659"/>
    <w:rsid w:val="007737D7"/>
    <w:rsid w:val="00784D07"/>
    <w:rsid w:val="00795652"/>
    <w:rsid w:val="007A0CFD"/>
    <w:rsid w:val="007A2010"/>
    <w:rsid w:val="007A25A3"/>
    <w:rsid w:val="007A4A0A"/>
    <w:rsid w:val="007B6334"/>
    <w:rsid w:val="007B69C0"/>
    <w:rsid w:val="007C39D0"/>
    <w:rsid w:val="007E073F"/>
    <w:rsid w:val="00803EFF"/>
    <w:rsid w:val="008055E1"/>
    <w:rsid w:val="0080766A"/>
    <w:rsid w:val="00824C52"/>
    <w:rsid w:val="00842F20"/>
    <w:rsid w:val="00856EF1"/>
    <w:rsid w:val="008772D9"/>
    <w:rsid w:val="00881413"/>
    <w:rsid w:val="008842A9"/>
    <w:rsid w:val="0088532D"/>
    <w:rsid w:val="00891204"/>
    <w:rsid w:val="0089176A"/>
    <w:rsid w:val="008A4449"/>
    <w:rsid w:val="008A4EC7"/>
    <w:rsid w:val="008C1AE7"/>
    <w:rsid w:val="008D4D7C"/>
    <w:rsid w:val="008F1225"/>
    <w:rsid w:val="008F66C4"/>
    <w:rsid w:val="009123E7"/>
    <w:rsid w:val="00913B3F"/>
    <w:rsid w:val="0091403E"/>
    <w:rsid w:val="009174F9"/>
    <w:rsid w:val="00917D6F"/>
    <w:rsid w:val="00943EE4"/>
    <w:rsid w:val="009447A5"/>
    <w:rsid w:val="009504BD"/>
    <w:rsid w:val="00951CF8"/>
    <w:rsid w:val="00962755"/>
    <w:rsid w:val="00964DC3"/>
    <w:rsid w:val="0097460C"/>
    <w:rsid w:val="009812E6"/>
    <w:rsid w:val="00995628"/>
    <w:rsid w:val="009A3FBC"/>
    <w:rsid w:val="009B2706"/>
    <w:rsid w:val="009B4775"/>
    <w:rsid w:val="009D18B6"/>
    <w:rsid w:val="009D5BC7"/>
    <w:rsid w:val="009E4222"/>
    <w:rsid w:val="00A124C4"/>
    <w:rsid w:val="00A15123"/>
    <w:rsid w:val="00A15534"/>
    <w:rsid w:val="00A21315"/>
    <w:rsid w:val="00A22CB9"/>
    <w:rsid w:val="00A33E3A"/>
    <w:rsid w:val="00A53E99"/>
    <w:rsid w:val="00A66E6A"/>
    <w:rsid w:val="00A73DD9"/>
    <w:rsid w:val="00A912DA"/>
    <w:rsid w:val="00A96C25"/>
    <w:rsid w:val="00AB0EED"/>
    <w:rsid w:val="00AB0EFF"/>
    <w:rsid w:val="00AC1A6F"/>
    <w:rsid w:val="00AC30E6"/>
    <w:rsid w:val="00AC4702"/>
    <w:rsid w:val="00AE7C52"/>
    <w:rsid w:val="00AF7F78"/>
    <w:rsid w:val="00B1392B"/>
    <w:rsid w:val="00B210D5"/>
    <w:rsid w:val="00B25368"/>
    <w:rsid w:val="00B36A12"/>
    <w:rsid w:val="00B40C75"/>
    <w:rsid w:val="00B44740"/>
    <w:rsid w:val="00B462E6"/>
    <w:rsid w:val="00B52511"/>
    <w:rsid w:val="00B53821"/>
    <w:rsid w:val="00B73FDA"/>
    <w:rsid w:val="00B82F75"/>
    <w:rsid w:val="00B910FE"/>
    <w:rsid w:val="00BA0821"/>
    <w:rsid w:val="00BA537E"/>
    <w:rsid w:val="00BC1325"/>
    <w:rsid w:val="00BC1C73"/>
    <w:rsid w:val="00BC4E14"/>
    <w:rsid w:val="00BC5C12"/>
    <w:rsid w:val="00BC672E"/>
    <w:rsid w:val="00BE4E90"/>
    <w:rsid w:val="00BE7CE2"/>
    <w:rsid w:val="00BF033E"/>
    <w:rsid w:val="00BF0379"/>
    <w:rsid w:val="00C00D13"/>
    <w:rsid w:val="00C016CE"/>
    <w:rsid w:val="00C17C2A"/>
    <w:rsid w:val="00C22EF1"/>
    <w:rsid w:val="00C25635"/>
    <w:rsid w:val="00C41F68"/>
    <w:rsid w:val="00C50051"/>
    <w:rsid w:val="00C51078"/>
    <w:rsid w:val="00C6136F"/>
    <w:rsid w:val="00C80DD7"/>
    <w:rsid w:val="00C829E7"/>
    <w:rsid w:val="00C83A59"/>
    <w:rsid w:val="00C86F4C"/>
    <w:rsid w:val="00CA050B"/>
    <w:rsid w:val="00CA09EA"/>
    <w:rsid w:val="00CB2E37"/>
    <w:rsid w:val="00CC2D2F"/>
    <w:rsid w:val="00CC4760"/>
    <w:rsid w:val="00CD13F3"/>
    <w:rsid w:val="00CF2C9D"/>
    <w:rsid w:val="00CF69C4"/>
    <w:rsid w:val="00D01E03"/>
    <w:rsid w:val="00D13266"/>
    <w:rsid w:val="00D223F6"/>
    <w:rsid w:val="00D321D6"/>
    <w:rsid w:val="00D44895"/>
    <w:rsid w:val="00D45B16"/>
    <w:rsid w:val="00D54E06"/>
    <w:rsid w:val="00D65D46"/>
    <w:rsid w:val="00D661DB"/>
    <w:rsid w:val="00D671E4"/>
    <w:rsid w:val="00D70AFD"/>
    <w:rsid w:val="00D70CA8"/>
    <w:rsid w:val="00D70D29"/>
    <w:rsid w:val="00D72971"/>
    <w:rsid w:val="00D761B7"/>
    <w:rsid w:val="00DA42C4"/>
    <w:rsid w:val="00DA49B9"/>
    <w:rsid w:val="00DA6374"/>
    <w:rsid w:val="00DA7D6A"/>
    <w:rsid w:val="00DB04C1"/>
    <w:rsid w:val="00DB47C1"/>
    <w:rsid w:val="00DC0261"/>
    <w:rsid w:val="00DD1BAD"/>
    <w:rsid w:val="00DD24E8"/>
    <w:rsid w:val="00DD492E"/>
    <w:rsid w:val="00DE038A"/>
    <w:rsid w:val="00DE5241"/>
    <w:rsid w:val="00DE791C"/>
    <w:rsid w:val="00E06B72"/>
    <w:rsid w:val="00E65ABD"/>
    <w:rsid w:val="00E67145"/>
    <w:rsid w:val="00E864CF"/>
    <w:rsid w:val="00E93FC4"/>
    <w:rsid w:val="00EA478E"/>
    <w:rsid w:val="00EA73CD"/>
    <w:rsid w:val="00EB3324"/>
    <w:rsid w:val="00EB5AC1"/>
    <w:rsid w:val="00EB5C96"/>
    <w:rsid w:val="00EB7C9F"/>
    <w:rsid w:val="00EC3A19"/>
    <w:rsid w:val="00EC66F3"/>
    <w:rsid w:val="00ED32E4"/>
    <w:rsid w:val="00ED447A"/>
    <w:rsid w:val="00EE272E"/>
    <w:rsid w:val="00EE5899"/>
    <w:rsid w:val="00F04FA9"/>
    <w:rsid w:val="00F05B95"/>
    <w:rsid w:val="00F24CA0"/>
    <w:rsid w:val="00F31906"/>
    <w:rsid w:val="00F50B0F"/>
    <w:rsid w:val="00F569F3"/>
    <w:rsid w:val="00F74EFE"/>
    <w:rsid w:val="00F74F39"/>
    <w:rsid w:val="00F76414"/>
    <w:rsid w:val="00F77A7C"/>
    <w:rsid w:val="00F80991"/>
    <w:rsid w:val="00F81D2F"/>
    <w:rsid w:val="00FA051D"/>
    <w:rsid w:val="00FA5DFA"/>
    <w:rsid w:val="00FB1880"/>
    <w:rsid w:val="00FB41B5"/>
    <w:rsid w:val="00FC3F11"/>
    <w:rsid w:val="00FD20DF"/>
    <w:rsid w:val="00FD5180"/>
    <w:rsid w:val="00FE68C9"/>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zoom.us/meeting/register/tJIqcu6qrTwqH9QZzd_NyeulVQXFKiGJnDAG" TargetMode="External"/><Relationship Id="rId18" Type="http://schemas.openxmlformats.org/officeDocument/2006/relationships/hyperlink" Target="mailto:info.brb@unwome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info.brb@unwomen.org" TargetMode="External"/><Relationship Id="rId17" Type="http://schemas.openxmlformats.org/officeDocument/2006/relationships/hyperlink" Target="mailto:info.brb@unwomen.org"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www.spotlightinitiativ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info.brb@unwomen.org"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brb@unwomen.org"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5972</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Clyde Lawrence</cp:lastModifiedBy>
  <cp:revision>9</cp:revision>
  <dcterms:created xsi:type="dcterms:W3CDTF">2021-03-31T08:25:00Z</dcterms:created>
  <dcterms:modified xsi:type="dcterms:W3CDTF">2021-03-31T13:20:00Z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