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3FDB"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0000"/>
          <w:sz w:val="28"/>
          <w:szCs w:val="28"/>
          <w:lang w:val="en-GB" w:eastAsia="en-GB"/>
        </w:rPr>
      </w:pPr>
    </w:p>
    <w:p w14:paraId="6FE8AA0B" w14:textId="77777777" w:rsidR="005862AD" w:rsidRDefault="005862AD" w:rsidP="005862AD">
      <w:pPr>
        <w:tabs>
          <w:tab w:val="center" w:pos="4320"/>
          <w:tab w:val="right" w:pos="8640"/>
        </w:tabs>
        <w:spacing w:after="0" w:line="240" w:lineRule="auto"/>
        <w:rPr>
          <w:rFonts w:ascii="Calibri" w:eastAsia="Times New Roman" w:hAnsi="Calibri" w:cs="Calibri"/>
          <w:b/>
          <w:color w:val="000000"/>
          <w:sz w:val="28"/>
          <w:szCs w:val="28"/>
          <w:lang w:val="en-GB" w:eastAsia="en-GB"/>
        </w:rPr>
      </w:pPr>
    </w:p>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for Implementing Partners</w:t>
      </w:r>
    </w:p>
    <w:p w14:paraId="1C0C2E49"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CSOs)</w:t>
      </w:r>
    </w:p>
    <w:p w14:paraId="1A587306" w14:textId="77777777"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3FC3A092"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5862AD">
      <w:pPr>
        <w:spacing w:after="0" w:line="240" w:lineRule="auto"/>
        <w:rPr>
          <w:rFonts w:ascii="Calibri" w:eastAsia="Calibri" w:hAnsi="Calibri" w:cs="Calibri"/>
          <w:b/>
          <w:bCs/>
          <w:sz w:val="18"/>
          <w:szCs w:val="18"/>
          <w:lang w:val="en-CA"/>
        </w:rPr>
      </w:pPr>
    </w:p>
    <w:p w14:paraId="1220B5BD" w14:textId="77777777"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Pr>
          <w:rFonts w:ascii="Calibri" w:eastAsia="Calibri" w:hAnsi="Calibri" w:cs="Calibri"/>
          <w:b/>
          <w:bCs/>
          <w:sz w:val="18"/>
          <w:szCs w:val="18"/>
          <w:u w:val="single"/>
          <w:lang w:val="en-CA"/>
        </w:rPr>
        <w:t>0001</w:t>
      </w:r>
      <w:r w:rsidRPr="000B480F" w:rsidDel="009071F3">
        <w:rPr>
          <w:rFonts w:ascii="Calibri" w:eastAsia="Calibri" w:hAnsi="Calibri" w:cs="Calibri"/>
          <w:b/>
          <w:bCs/>
          <w:sz w:val="18"/>
          <w:szCs w:val="18"/>
          <w:u w:val="single"/>
          <w:lang w:val="en-CA"/>
        </w:rPr>
        <w:t xml:space="preserve"> </w:t>
      </w:r>
    </w:p>
    <w:p w14:paraId="0BE8DCA5" w14:textId="77777777" w:rsidR="005862AD" w:rsidRPr="000B480F" w:rsidRDefault="005862AD" w:rsidP="005862AD">
      <w:pPr>
        <w:spacing w:after="0" w:line="240" w:lineRule="auto"/>
        <w:rPr>
          <w:rFonts w:ascii="Calibri" w:eastAsia="Calibri" w:hAnsi="Calibri" w:cs="Calibri"/>
          <w:sz w:val="18"/>
          <w:szCs w:val="18"/>
          <w:lang w:val="en-CA"/>
        </w:rPr>
      </w:pP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77777777"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proofErr w:type="gramStart"/>
      <w:r w:rsidRPr="000B480F">
        <w:rPr>
          <w:rFonts w:ascii="Calibri" w:eastAsia="Calibri" w:hAnsi="Calibri" w:cs="Calibri"/>
          <w:spacing w:val="-2"/>
          <w:sz w:val="18"/>
          <w:szCs w:val="18"/>
          <w:lang w:val="en-CA"/>
        </w:rPr>
        <w:t>invites</w:t>
      </w:r>
      <w:proofErr w:type="gramEnd"/>
      <w:r w:rsidRPr="000B480F">
        <w:rPr>
          <w:rFonts w:ascii="Calibri" w:eastAsia="Calibri" w:hAnsi="Calibri" w:cs="Calibri"/>
          <w:spacing w:val="-2"/>
          <w:sz w:val="18"/>
          <w:szCs w:val="18"/>
          <w:lang w:val="en-CA"/>
        </w:rPr>
        <w:t xml:space="preserve"> sealed proposals from qualified proponents for providing the requirements as defined in the UNWOMEN Terms of Reference. </w:t>
      </w:r>
    </w:p>
    <w:p w14:paraId="1EB4969A" w14:textId="08BA3DDD" w:rsidR="005862AD" w:rsidRDefault="005862AD" w:rsidP="005862AD">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 on (date) </w:t>
      </w:r>
      <w:r>
        <w:rPr>
          <w:rFonts w:ascii="Calibri" w:eastAsia="Calibri" w:hAnsi="Calibri" w:cs="Calibri"/>
          <w:sz w:val="18"/>
          <w:szCs w:val="18"/>
          <w:lang w:val="en-CA"/>
        </w:rPr>
        <w:t>_</w:t>
      </w:r>
      <w:r w:rsidRPr="005862AD">
        <w:rPr>
          <w:rFonts w:ascii="Calibri" w:eastAsia="Calibri" w:hAnsi="Calibri" w:cs="Calibri"/>
          <w:b/>
          <w:bCs/>
          <w:color w:val="FF0000"/>
          <w:sz w:val="18"/>
          <w:szCs w:val="18"/>
          <w:lang w:val="en-CA"/>
        </w:rPr>
        <w:t>24</w:t>
      </w:r>
      <w:r w:rsidRPr="005862AD">
        <w:rPr>
          <w:rFonts w:ascii="Calibri" w:eastAsia="Calibri" w:hAnsi="Calibri" w:cs="Calibri"/>
          <w:b/>
          <w:bCs/>
          <w:color w:val="FF0000"/>
          <w:sz w:val="18"/>
          <w:szCs w:val="18"/>
          <w:vertAlign w:val="superscript"/>
          <w:lang w:val="en-CA"/>
        </w:rPr>
        <w:t>th</w:t>
      </w:r>
      <w:r w:rsidRPr="005862AD">
        <w:rPr>
          <w:rFonts w:ascii="Calibri" w:eastAsia="Calibri" w:hAnsi="Calibri" w:cs="Calibri"/>
          <w:b/>
          <w:bCs/>
          <w:color w:val="FF0000"/>
          <w:sz w:val="18"/>
          <w:szCs w:val="18"/>
          <w:lang w:val="en-CA"/>
        </w:rPr>
        <w:t xml:space="preserve"> May 2020</w:t>
      </w:r>
      <w:r>
        <w:rPr>
          <w:rFonts w:ascii="Calibri" w:eastAsia="Calibri" w:hAnsi="Calibri" w:cs="Calibri"/>
          <w:b/>
          <w:bCs/>
          <w:sz w:val="18"/>
          <w:szCs w:val="18"/>
          <w:lang w:val="en-CA"/>
        </w:rPr>
        <w:t>_</w:t>
      </w:r>
      <w:r w:rsidRPr="006D11E6">
        <w:rPr>
          <w:rFonts w:ascii="Calibri" w:eastAsia="Calibri" w:hAnsi="Calibri" w:cs="Calibri"/>
          <w:b/>
          <w:bCs/>
          <w:sz w:val="18"/>
          <w:szCs w:val="18"/>
          <w:lang w:val="en-CA"/>
        </w:rPr>
        <w:t>.</w:t>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77777777" w:rsidR="005862AD" w:rsidRPr="001048FD" w:rsidRDefault="005862AD" w:rsidP="005862AD">
      <w:pPr>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F369D">
        <w:tc>
          <w:tcPr>
            <w:tcW w:w="5310" w:type="dxa"/>
            <w:tcBorders>
              <w:right w:val="single" w:sz="4" w:space="0" w:color="auto"/>
            </w:tcBorders>
            <w:shd w:val="clear" w:color="auto" w:fill="D5DCE4" w:themeFill="text2" w:themeFillTint="33"/>
          </w:tcPr>
          <w:p w14:paraId="17122C35" w14:textId="77777777" w:rsidR="005862AD" w:rsidRPr="00215AF7" w:rsidRDefault="005862AD" w:rsidP="00AF369D">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F369D">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F369D">
        <w:tc>
          <w:tcPr>
            <w:tcW w:w="5310" w:type="dxa"/>
            <w:tcBorders>
              <w:right w:val="single" w:sz="4" w:space="0" w:color="auto"/>
            </w:tcBorders>
          </w:tcPr>
          <w:p w14:paraId="21B3F3F3" w14:textId="77777777" w:rsidR="005862AD" w:rsidRPr="00BD3AD7" w:rsidRDefault="005862AD" w:rsidP="00AF369D">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F369D">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F369D">
        <w:tc>
          <w:tcPr>
            <w:tcW w:w="5310" w:type="dxa"/>
            <w:tcBorders>
              <w:right w:val="single" w:sz="4" w:space="0" w:color="auto"/>
            </w:tcBorders>
          </w:tcPr>
          <w:p w14:paraId="57E58A9E" w14:textId="77777777" w:rsidR="005862AD" w:rsidRPr="007C472C" w:rsidRDefault="005862AD" w:rsidP="00AF369D">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C03A319" w14:textId="77777777" w:rsidR="005862AD" w:rsidRPr="007C472C" w:rsidRDefault="005862AD" w:rsidP="00AF369D">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5294A570" w14:textId="77777777" w:rsidR="005862AD" w:rsidRPr="006227C8" w:rsidRDefault="005862AD" w:rsidP="00AF369D">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F369D">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F369D">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F369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F369D">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F369D">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F369D">
        <w:tc>
          <w:tcPr>
            <w:tcW w:w="5310" w:type="dxa"/>
            <w:tcBorders>
              <w:right w:val="single" w:sz="4" w:space="0" w:color="auto"/>
            </w:tcBorders>
          </w:tcPr>
          <w:p w14:paraId="0E971085" w14:textId="77777777" w:rsidR="005862AD" w:rsidRPr="00BD3AD7" w:rsidRDefault="005862AD" w:rsidP="00AF369D">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F369D">
            <w:pPr>
              <w:tabs>
                <w:tab w:val="left" w:pos="-720"/>
                <w:tab w:val="left" w:pos="1440"/>
              </w:tabs>
              <w:suppressAutoHyphens/>
              <w:rPr>
                <w:rFonts w:cs="Calibri"/>
                <w:spacing w:val="-2"/>
                <w:sz w:val="18"/>
                <w:szCs w:val="18"/>
                <w:lang w:val="en-CA"/>
              </w:rPr>
            </w:pPr>
          </w:p>
        </w:tc>
      </w:tr>
      <w:tr w:rsidR="005862AD" w14:paraId="545937AE" w14:textId="77777777" w:rsidTr="00AF369D">
        <w:tc>
          <w:tcPr>
            <w:tcW w:w="5310" w:type="dxa"/>
            <w:tcBorders>
              <w:right w:val="single" w:sz="4" w:space="0" w:color="auto"/>
            </w:tcBorders>
          </w:tcPr>
          <w:p w14:paraId="5908148E" w14:textId="77777777" w:rsidR="005862AD" w:rsidRPr="00F4708C" w:rsidRDefault="005862AD" w:rsidP="00AF369D">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F369D">
            <w:pPr>
              <w:tabs>
                <w:tab w:val="left" w:pos="-720"/>
                <w:tab w:val="left" w:pos="1440"/>
              </w:tabs>
              <w:suppressAutoHyphens/>
              <w:rPr>
                <w:rFonts w:cs="Calibri"/>
                <w:spacing w:val="-2"/>
                <w:sz w:val="18"/>
                <w:szCs w:val="18"/>
                <w:lang w:val="en-CA"/>
              </w:rPr>
            </w:pPr>
          </w:p>
        </w:tc>
      </w:tr>
      <w:tr w:rsidR="005862AD" w14:paraId="1842F8AD" w14:textId="77777777" w:rsidTr="00AF369D">
        <w:tc>
          <w:tcPr>
            <w:tcW w:w="5310" w:type="dxa"/>
            <w:tcBorders>
              <w:right w:val="single" w:sz="4" w:space="0" w:color="auto"/>
            </w:tcBorders>
          </w:tcPr>
          <w:p w14:paraId="7DB9E4E6" w14:textId="77777777" w:rsidR="005862AD" w:rsidRPr="00682D37" w:rsidRDefault="005862AD" w:rsidP="00AF369D">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F369D">
            <w:pPr>
              <w:tabs>
                <w:tab w:val="left" w:pos="-720"/>
                <w:tab w:val="left" w:pos="1440"/>
              </w:tabs>
              <w:suppressAutoHyphens/>
              <w:rPr>
                <w:rFonts w:cs="Calibri"/>
                <w:spacing w:val="-2"/>
                <w:sz w:val="18"/>
                <w:szCs w:val="18"/>
                <w:lang w:val="en-CA"/>
              </w:rPr>
            </w:pPr>
          </w:p>
        </w:tc>
      </w:tr>
      <w:tr w:rsidR="005862AD" w14:paraId="53B9DAC7" w14:textId="77777777" w:rsidTr="00AF369D">
        <w:tc>
          <w:tcPr>
            <w:tcW w:w="5310" w:type="dxa"/>
            <w:tcBorders>
              <w:right w:val="single" w:sz="4" w:space="0" w:color="auto"/>
            </w:tcBorders>
          </w:tcPr>
          <w:p w14:paraId="5C4AC356" w14:textId="77777777" w:rsidR="005862AD" w:rsidRDefault="005862AD" w:rsidP="00AF369D">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F369D">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F369D">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F369D">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673238F2" w14:textId="77777777" w:rsidR="005862AD" w:rsidRPr="000B480F" w:rsidRDefault="005862AD" w:rsidP="005862AD">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0" w:history="1">
        <w:r w:rsidRPr="00E80318">
          <w:rPr>
            <w:rStyle w:val="Hyperlink"/>
            <w:rFonts w:eastAsia="Times New Roman"/>
            <w:sz w:val="18"/>
            <w:szCs w:val="18"/>
          </w:rPr>
          <w:t>info.brb@unwomen.org</w:t>
        </w:r>
      </w:hyperlink>
      <w:r>
        <w:rPr>
          <w:rFonts w:ascii="Calibri" w:eastAsia="Calibri" w:hAnsi="Calibri" w:cs="Calibri"/>
          <w:sz w:val="18"/>
          <w:szCs w:val="18"/>
          <w:lang w:val="en-CA"/>
        </w:rPr>
        <w:t xml:space="preserve"> </w:t>
      </w:r>
    </w:p>
    <w:p w14:paraId="0CBF851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5862AD" w14:paraId="6008DE79" w14:textId="77777777" w:rsidTr="00AF369D">
        <w:trPr>
          <w:trHeight w:val="315"/>
        </w:trPr>
        <w:tc>
          <w:tcPr>
            <w:tcW w:w="4814" w:type="dxa"/>
          </w:tcPr>
          <w:p w14:paraId="49274880" w14:textId="77777777" w:rsidR="005862AD" w:rsidRPr="002B6423"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 xml:space="preserve">Spotlight </w:t>
            </w:r>
            <w:proofErr w:type="spellStart"/>
            <w:r>
              <w:rPr>
                <w:rFonts w:eastAsia="Arial"/>
                <w:b/>
              </w:rPr>
              <w:t>Programme</w:t>
            </w:r>
            <w:proofErr w:type="spellEnd"/>
          </w:p>
        </w:tc>
        <w:tc>
          <w:tcPr>
            <w:tcW w:w="5266" w:type="dxa"/>
            <w:gridSpan w:val="2"/>
            <w:shd w:val="clear" w:color="auto" w:fill="D5DCE4" w:themeFill="text2" w:themeFillTint="33"/>
          </w:tcPr>
          <w:p w14:paraId="031537C3"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5862AD" w14:paraId="779875B7" w14:textId="77777777" w:rsidTr="00AF369D">
        <w:trPr>
          <w:trHeight w:val="360"/>
        </w:trPr>
        <w:tc>
          <w:tcPr>
            <w:tcW w:w="4814" w:type="dxa"/>
          </w:tcPr>
          <w:p w14:paraId="4F4BAF5C"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tcPr>
          <w:p w14:paraId="25934061"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Pr>
                <w:rFonts w:eastAsia="Times New Roman" w:cs="Calibri"/>
                <w:b/>
                <w:sz w:val="18"/>
                <w:szCs w:val="18"/>
              </w:rPr>
              <w:t xml:space="preserve"> </w:t>
            </w:r>
            <w:r>
              <w:rPr>
                <w:rFonts w:eastAsia="Times New Roman"/>
                <w:b/>
              </w:rPr>
              <w:t>04</w:t>
            </w:r>
            <w:r w:rsidRPr="0095709E">
              <w:rPr>
                <w:rFonts w:eastAsia="Times New Roman"/>
                <w:b/>
                <w:vertAlign w:val="superscript"/>
              </w:rPr>
              <w:t>th</w:t>
            </w:r>
            <w:r>
              <w:rPr>
                <w:rFonts w:eastAsia="Times New Roman"/>
                <w:b/>
              </w:rPr>
              <w:t xml:space="preserve"> May 2020</w:t>
            </w:r>
          </w:p>
        </w:tc>
        <w:tc>
          <w:tcPr>
            <w:tcW w:w="3150" w:type="dxa"/>
          </w:tcPr>
          <w:p w14:paraId="1D19888E"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14:paraId="54F88D45" w14:textId="77777777" w:rsidTr="00AF369D">
        <w:tc>
          <w:tcPr>
            <w:tcW w:w="4814" w:type="dxa"/>
          </w:tcPr>
          <w:p w14:paraId="2EE8EE49"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Spotlight Programme- Trinidad &amp; Tobago</w:t>
            </w:r>
          </w:p>
        </w:tc>
        <w:tc>
          <w:tcPr>
            <w:tcW w:w="5266" w:type="dxa"/>
            <w:gridSpan w:val="2"/>
          </w:tcPr>
          <w:p w14:paraId="390A234A"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7A7B6B">
              <w:rPr>
                <w:rFonts w:eastAsia="Times New Roman" w:cs="Calibri"/>
                <w:b/>
                <w:sz w:val="18"/>
                <w:szCs w:val="18"/>
              </w:rPr>
              <w:t>(via e-mail)</w:t>
            </w:r>
            <w:r>
              <w:rPr>
                <w:rFonts w:eastAsia="Times New Roman" w:cs="Calibri"/>
                <w:b/>
                <w:sz w:val="18"/>
                <w:szCs w:val="18"/>
              </w:rPr>
              <w:t xml:space="preserve"> </w:t>
            </w:r>
            <w:hyperlink r:id="rId11" w:history="1">
              <w:r>
                <w:rPr>
                  <w:rStyle w:val="Hyperlink"/>
                  <w:rFonts w:eastAsia="Times New Roman"/>
                </w:rPr>
                <w:t>info.brb@unwomen.org</w:t>
              </w:r>
            </w:hyperlink>
          </w:p>
        </w:tc>
      </w:tr>
      <w:tr w:rsidR="005862AD" w14:paraId="1F5172A4" w14:textId="77777777" w:rsidTr="00AF369D">
        <w:tc>
          <w:tcPr>
            <w:tcW w:w="4814" w:type="dxa"/>
          </w:tcPr>
          <w:p w14:paraId="5E508388"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tcPr>
          <w:p w14:paraId="51D2CEB9"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57E1C2CA" w14:textId="77777777" w:rsidTr="00AF369D">
        <w:trPr>
          <w:trHeight w:val="324"/>
        </w:trPr>
        <w:tc>
          <w:tcPr>
            <w:tcW w:w="4814" w:type="dxa"/>
          </w:tcPr>
          <w:p w14:paraId="12A7B27B"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2" w:history="1">
              <w:r>
                <w:rPr>
                  <w:rStyle w:val="Hyperlink"/>
                  <w:rFonts w:eastAsia="Times New Roman"/>
                </w:rPr>
                <w:t>info.brb@unwomen.org</w:t>
              </w:r>
            </w:hyperlink>
          </w:p>
        </w:tc>
        <w:tc>
          <w:tcPr>
            <w:tcW w:w="5266" w:type="dxa"/>
            <w:gridSpan w:val="2"/>
            <w:shd w:val="clear" w:color="auto" w:fill="D5DCE4" w:themeFill="text2" w:themeFillTint="33"/>
          </w:tcPr>
          <w:p w14:paraId="4676D54D"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5862AD" w14:paraId="04DEF58D" w14:textId="77777777" w:rsidTr="00AF369D">
        <w:tc>
          <w:tcPr>
            <w:tcW w:w="4814" w:type="dxa"/>
          </w:tcPr>
          <w:p w14:paraId="0AFA94BB"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tcPr>
          <w:p w14:paraId="4A287923"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Pr>
                <w:rFonts w:eastAsia="Times New Roman" w:cs="Calibri"/>
                <w:b/>
                <w:sz w:val="18"/>
                <w:szCs w:val="18"/>
              </w:rPr>
              <w:t xml:space="preserve"> </w:t>
            </w:r>
            <w:r>
              <w:rPr>
                <w:rFonts w:eastAsia="Times New Roman"/>
                <w:b/>
              </w:rPr>
              <w:t>06</w:t>
            </w:r>
            <w:r w:rsidRPr="00AF63C1">
              <w:rPr>
                <w:rFonts w:eastAsia="Times New Roman"/>
                <w:b/>
                <w:vertAlign w:val="superscript"/>
              </w:rPr>
              <w:t>th</w:t>
            </w:r>
            <w:r>
              <w:rPr>
                <w:rFonts w:eastAsia="Times New Roman"/>
                <w:b/>
              </w:rPr>
              <w:t xml:space="preserve"> May 2020</w:t>
            </w:r>
          </w:p>
        </w:tc>
        <w:tc>
          <w:tcPr>
            <w:tcW w:w="3150" w:type="dxa"/>
          </w:tcPr>
          <w:p w14:paraId="0DBC1E31"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14:paraId="088A45B3" w14:textId="77777777" w:rsidTr="00AF369D">
        <w:tc>
          <w:tcPr>
            <w:tcW w:w="4814" w:type="dxa"/>
          </w:tcPr>
          <w:p w14:paraId="787EDB17"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Telephone number</w:t>
            </w:r>
            <w:r w:rsidRPr="00BE054D">
              <w:rPr>
                <w:rFonts w:eastAsia="Times New Roman" w:cs="Calibri"/>
                <w:b/>
                <w:sz w:val="18"/>
                <w:szCs w:val="18"/>
              </w:rPr>
              <w:t>:</w:t>
            </w:r>
            <w:r>
              <w:rPr>
                <w:rFonts w:eastAsia="Times New Roman" w:cs="Calibri"/>
                <w:b/>
                <w:sz w:val="18"/>
                <w:szCs w:val="18"/>
              </w:rPr>
              <w:t xml:space="preserve"> 1-246-467-6000</w:t>
            </w:r>
          </w:p>
        </w:tc>
        <w:tc>
          <w:tcPr>
            <w:tcW w:w="5266" w:type="dxa"/>
            <w:gridSpan w:val="2"/>
          </w:tcPr>
          <w:p w14:paraId="35A7FC64"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25BCB164" w14:textId="77777777" w:rsidTr="00AF369D">
        <w:trPr>
          <w:trHeight w:val="279"/>
        </w:trPr>
        <w:tc>
          <w:tcPr>
            <w:tcW w:w="4814" w:type="dxa"/>
          </w:tcPr>
          <w:p w14:paraId="3BA08E70"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9853130"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5862AD" w14:paraId="4ED0D127" w14:textId="77777777" w:rsidTr="00AF369D">
        <w:tc>
          <w:tcPr>
            <w:tcW w:w="4814" w:type="dxa"/>
          </w:tcPr>
          <w:p w14:paraId="52EE1096" w14:textId="77777777" w:rsidR="005862AD" w:rsidRPr="00AF63C1" w:rsidRDefault="005862AD" w:rsidP="00AF369D">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Issue date: 27</w:t>
            </w:r>
            <w:r w:rsidRPr="00AF63C1">
              <w:rPr>
                <w:rFonts w:eastAsia="Times New Roman" w:cs="Calibri"/>
                <w:b/>
                <w:sz w:val="18"/>
                <w:szCs w:val="18"/>
                <w:vertAlign w:val="superscript"/>
              </w:rPr>
              <w:t>th</w:t>
            </w:r>
            <w:r w:rsidRPr="00AF63C1">
              <w:rPr>
                <w:rFonts w:eastAsia="Times New Roman" w:cs="Calibri"/>
                <w:b/>
                <w:sz w:val="18"/>
                <w:szCs w:val="18"/>
              </w:rPr>
              <w:t xml:space="preserve"> April 2020</w:t>
            </w:r>
          </w:p>
        </w:tc>
        <w:tc>
          <w:tcPr>
            <w:tcW w:w="2116" w:type="dxa"/>
          </w:tcPr>
          <w:p w14:paraId="11FF1A5E" w14:textId="42928429" w:rsidR="005862AD" w:rsidRDefault="005862AD" w:rsidP="00AF369D">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Pr>
                <w:rFonts w:eastAsia="Times New Roman" w:cs="Calibri"/>
                <w:b/>
                <w:sz w:val="18"/>
                <w:szCs w:val="18"/>
              </w:rPr>
              <w:t xml:space="preserve"> </w:t>
            </w:r>
            <w:r w:rsidRPr="005862AD">
              <w:rPr>
                <w:rFonts w:eastAsia="Times New Roman"/>
                <w:b/>
                <w:color w:val="FF0000"/>
              </w:rPr>
              <w:t>24</w:t>
            </w:r>
            <w:r w:rsidRPr="005862AD">
              <w:rPr>
                <w:rFonts w:eastAsia="Times New Roman"/>
                <w:b/>
                <w:color w:val="FF0000"/>
                <w:vertAlign w:val="superscript"/>
              </w:rPr>
              <w:t>th</w:t>
            </w:r>
            <w:r w:rsidRPr="005862AD">
              <w:rPr>
                <w:rFonts w:eastAsia="Times New Roman"/>
                <w:b/>
                <w:color w:val="FF0000"/>
              </w:rPr>
              <w:t xml:space="preserve"> May 2020</w:t>
            </w:r>
          </w:p>
        </w:tc>
        <w:tc>
          <w:tcPr>
            <w:tcW w:w="3150" w:type="dxa"/>
          </w:tcPr>
          <w:p w14:paraId="02A353C1"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5862AD" w14:paraId="1256B971" w14:textId="77777777" w:rsidTr="00AF369D">
        <w:tc>
          <w:tcPr>
            <w:tcW w:w="4814" w:type="dxa"/>
          </w:tcPr>
          <w:p w14:paraId="3BF4AE4C"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631D8B3A" w14:textId="77777777" w:rsidTr="00AF369D">
        <w:trPr>
          <w:trHeight w:val="234"/>
        </w:trPr>
        <w:tc>
          <w:tcPr>
            <w:tcW w:w="4814" w:type="dxa"/>
          </w:tcPr>
          <w:p w14:paraId="2414CC70"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CF3BADB"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3D54390D"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3B9E4BAD" w14:textId="77777777" w:rsidTr="00AF369D">
        <w:trPr>
          <w:trHeight w:val="369"/>
        </w:trPr>
        <w:tc>
          <w:tcPr>
            <w:tcW w:w="4814" w:type="dxa"/>
            <w:shd w:val="clear" w:color="auto" w:fill="FFFFFF" w:themeFill="background1"/>
          </w:tcPr>
          <w:p w14:paraId="7F73124C"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7C91F2D4" w14:textId="608E4163" w:rsidR="005862AD" w:rsidRPr="00196EA5" w:rsidRDefault="005862AD" w:rsidP="00AF369D">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w:t>
            </w:r>
            <w:r w:rsidRPr="005862AD">
              <w:rPr>
                <w:rFonts w:eastAsia="Times New Roman" w:cs="Calibri"/>
                <w:b/>
                <w:sz w:val="18"/>
                <w:szCs w:val="18"/>
                <w:vertAlign w:val="superscript"/>
              </w:rPr>
              <w:t>st</w:t>
            </w:r>
            <w:r>
              <w:rPr>
                <w:rFonts w:eastAsia="Times New Roman" w:cs="Calibri"/>
                <w:b/>
                <w:sz w:val="18"/>
                <w:szCs w:val="18"/>
              </w:rPr>
              <w:t xml:space="preserve"> June</w:t>
            </w:r>
            <w:r>
              <w:rPr>
                <w:rFonts w:eastAsia="Times New Roman" w:cs="Calibri"/>
                <w:b/>
                <w:sz w:val="18"/>
                <w:szCs w:val="18"/>
              </w:rPr>
              <w:t xml:space="preserve"> 2020</w:t>
            </w:r>
          </w:p>
        </w:tc>
        <w:tc>
          <w:tcPr>
            <w:tcW w:w="3150" w:type="dxa"/>
            <w:shd w:val="clear" w:color="auto" w:fill="FFFFFF" w:themeFill="background1"/>
          </w:tcPr>
          <w:p w14:paraId="061DADB9" w14:textId="77777777" w:rsidR="005862AD" w:rsidRDefault="005862AD" w:rsidP="00AF369D">
            <w:pPr>
              <w:tabs>
                <w:tab w:val="right" w:pos="2880"/>
                <w:tab w:val="left" w:pos="3690"/>
                <w:tab w:val="left" w:pos="5040"/>
              </w:tabs>
              <w:ind w:right="144"/>
              <w:outlineLvl w:val="0"/>
              <w:rPr>
                <w:rFonts w:eastAsia="Times New Roman" w:cs="Calibri"/>
                <w:b/>
                <w:sz w:val="18"/>
                <w:szCs w:val="18"/>
              </w:rPr>
            </w:pPr>
          </w:p>
        </w:tc>
      </w:tr>
      <w:tr w:rsidR="005862AD" w14:paraId="51CB603D" w14:textId="77777777" w:rsidTr="00AF369D">
        <w:tc>
          <w:tcPr>
            <w:tcW w:w="4814" w:type="dxa"/>
          </w:tcPr>
          <w:p w14:paraId="42CA11E6"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77777777" w:rsidR="005862AD" w:rsidRDefault="005862AD" w:rsidP="00AF369D">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5862AD" w14:paraId="354D12B2" w14:textId="77777777" w:rsidTr="00AF369D">
        <w:trPr>
          <w:trHeight w:val="225"/>
        </w:trPr>
        <w:tc>
          <w:tcPr>
            <w:tcW w:w="4814" w:type="dxa"/>
          </w:tcPr>
          <w:p w14:paraId="0237E918" w14:textId="77777777" w:rsidR="005862AD" w:rsidRPr="00BE054D" w:rsidRDefault="005862AD" w:rsidP="00AF369D">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0722EC3C" w:rsidR="005862AD" w:rsidRPr="00196EA5" w:rsidRDefault="005862AD" w:rsidP="00AF369D">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w:t>
            </w:r>
            <w:r w:rsidRPr="005862AD">
              <w:rPr>
                <w:rFonts w:eastAsia="Times New Roman" w:cs="Calibri"/>
                <w:b/>
                <w:sz w:val="18"/>
                <w:szCs w:val="18"/>
                <w:vertAlign w:val="superscript"/>
              </w:rPr>
              <w:t>st</w:t>
            </w:r>
            <w:r>
              <w:rPr>
                <w:rFonts w:eastAsia="Times New Roman" w:cs="Calibri"/>
                <w:b/>
                <w:sz w:val="18"/>
                <w:szCs w:val="18"/>
              </w:rPr>
              <w:t xml:space="preserve"> June</w:t>
            </w:r>
            <w:r>
              <w:rPr>
                <w:rFonts w:eastAsia="Times New Roman" w:cs="Calibri"/>
                <w:b/>
                <w:sz w:val="18"/>
                <w:szCs w:val="18"/>
              </w:rPr>
              <w:t xml:space="preserve"> 2020</w:t>
            </w:r>
          </w:p>
        </w:tc>
      </w:tr>
    </w:tbl>
    <w:p w14:paraId="68D3069C" w14:textId="77777777" w:rsidR="005862AD" w:rsidRDefault="005862AD" w:rsidP="005862AD">
      <w:pPr>
        <w:rPr>
          <w:rFonts w:ascii="Calibri" w:eastAsia="Times New Roman" w:hAnsi="Calibri" w:cs="Calibri"/>
          <w:b/>
          <w:color w:val="0070C0"/>
          <w:sz w:val="18"/>
          <w:szCs w:val="18"/>
          <w:lang w:val="en-GB" w:eastAsia="en-GB"/>
        </w:rPr>
      </w:pPr>
    </w:p>
    <w:p w14:paraId="02B1879C" w14:textId="77777777" w:rsidR="005862AD" w:rsidRDefault="005862AD" w:rsidP="005862AD">
      <w:pPr>
        <w:rPr>
          <w:rFonts w:ascii="Calibri" w:eastAsia="Times New Roman" w:hAnsi="Calibri" w:cs="Calibri"/>
          <w:b/>
          <w:color w:val="0070C0"/>
          <w:sz w:val="18"/>
          <w:szCs w:val="18"/>
          <w:lang w:val="en-GB" w:eastAsia="en-GB"/>
        </w:rPr>
      </w:pPr>
    </w:p>
    <w:p w14:paraId="6FAC2597" w14:textId="77777777" w:rsidR="005862AD" w:rsidRDefault="005862AD" w:rsidP="005862AD">
      <w:pPr>
        <w:rPr>
          <w:rFonts w:ascii="Calibri" w:eastAsia="Times New Roman" w:hAnsi="Calibri" w:cs="Calibri"/>
          <w:b/>
          <w:color w:val="0070C0"/>
          <w:sz w:val="18"/>
          <w:szCs w:val="18"/>
          <w:lang w:val="en-GB" w:eastAsia="en-GB"/>
        </w:rPr>
      </w:pPr>
    </w:p>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628"/>
      </w:tblGrid>
      <w:tr w:rsidR="005862AD" w:rsidRPr="000B480F" w14:paraId="02154668" w14:textId="77777777" w:rsidTr="00AF369D">
        <w:trPr>
          <w:trHeight w:val="1484"/>
        </w:trPr>
        <w:tc>
          <w:tcPr>
            <w:tcW w:w="9629" w:type="dxa"/>
          </w:tcPr>
          <w:p w14:paraId="1DF9B963" w14:textId="77777777" w:rsidR="005862AD" w:rsidRPr="00F51B00" w:rsidRDefault="005862AD" w:rsidP="00AF369D">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7AE1C6C7" w14:textId="77777777" w:rsidR="005862AD" w:rsidRPr="00226E55" w:rsidRDefault="005862AD" w:rsidP="00AF369D">
            <w:pPr>
              <w:spacing w:after="12" w:line="259" w:lineRule="auto"/>
              <w:ind w:right="46" w:firstLine="1"/>
              <w:rPr>
                <w:b/>
                <w:bCs/>
                <w:sz w:val="18"/>
                <w:szCs w:val="18"/>
              </w:rPr>
            </w:pPr>
            <w:r w:rsidRPr="00226E55">
              <w:rPr>
                <w:rFonts w:eastAsia="Times New Roman" w:cstheme="minorHAnsi"/>
                <w:sz w:val="18"/>
                <w:szCs w:val="18"/>
                <w:lang w:eastAsia="en-BB"/>
              </w:rPr>
              <w:t xml:space="preserve">The European Union (EU) and the United Nations (UN) have embarked on a new, global, multi-year initiative focused on eliminating all forms of violence against women and girls (VAWG) - </w:t>
            </w:r>
            <w:hyperlink r:id="rId13" w:history="1">
              <w:r w:rsidRPr="00226E55">
                <w:rPr>
                  <w:rFonts w:eastAsia="Times New Roman" w:cstheme="minorHAnsi"/>
                  <w:sz w:val="18"/>
                  <w:szCs w:val="18"/>
                  <w:u w:val="single"/>
                  <w:lang w:eastAsia="en-BB"/>
                </w:rPr>
                <w:t>The Spotlight Initiative</w:t>
              </w:r>
            </w:hyperlink>
            <w:r w:rsidRPr="00226E55">
              <w:rPr>
                <w:rFonts w:eastAsia="Times New Roman" w:cstheme="minorHAnsi"/>
                <w:sz w:val="18"/>
                <w:szCs w:val="18"/>
                <w:lang w:eastAsia="en-BB"/>
              </w:rPr>
              <w:t>.</w:t>
            </w:r>
          </w:p>
          <w:p w14:paraId="4293AB97" w14:textId="77777777" w:rsidR="005862AD" w:rsidRPr="00226E55" w:rsidRDefault="005862AD" w:rsidP="00AF369D">
            <w:pPr>
              <w:spacing w:after="150"/>
              <w:ind w:right="46" w:firstLine="1"/>
              <w:rPr>
                <w:rFonts w:eastAsia="Times New Roman" w:cstheme="minorHAnsi"/>
                <w:sz w:val="18"/>
                <w:szCs w:val="18"/>
                <w:lang w:eastAsia="en-BB"/>
              </w:rPr>
            </w:pPr>
            <w:r w:rsidRPr="00226E55">
              <w:rPr>
                <w:rFonts w:eastAsia="Times New Roman" w:cstheme="minorHAnsi"/>
                <w:sz w:val="18"/>
                <w:szCs w:val="18"/>
                <w:lang w:eastAsia="en-BB"/>
              </w:rPr>
              <w:t xml:space="preserve">The Initiative is so named as it brings focused attention to this issue, moving it into the spotlight and placing it at the </w:t>
            </w:r>
            <w:proofErr w:type="spellStart"/>
            <w:r w:rsidRPr="00226E55">
              <w:rPr>
                <w:rFonts w:eastAsia="Times New Roman" w:cstheme="minorHAnsi"/>
                <w:sz w:val="18"/>
                <w:szCs w:val="18"/>
                <w:lang w:eastAsia="en-BB"/>
              </w:rPr>
              <w:t>centre</w:t>
            </w:r>
            <w:proofErr w:type="spellEnd"/>
            <w:r w:rsidRPr="00226E55">
              <w:rPr>
                <w:rFonts w:eastAsia="Times New Roman" w:cstheme="minorHAnsi"/>
                <w:sz w:val="18"/>
                <w:szCs w:val="18"/>
                <w:lang w:eastAsia="en-BB"/>
              </w:rPr>
              <w:t xml:space="preserve"> of efforts to achieve gender equality and women's empowerment, in line with the 2030 Agenda for Sustainable Development. </w:t>
            </w:r>
          </w:p>
          <w:p w14:paraId="362A9DE4" w14:textId="77777777" w:rsidR="005862AD" w:rsidRPr="00226E55" w:rsidRDefault="005862AD" w:rsidP="00AF369D">
            <w:pPr>
              <w:widowControl w:val="0"/>
              <w:spacing w:after="240"/>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selection of Trinidad and Tobago as a Spotlight country is a recognition of the high rates of incidence and prevalence of family violence which is both a cause and consequence of gender inequality and associated harmful gender norms and stereotypes. </w:t>
            </w:r>
          </w:p>
          <w:p w14:paraId="1BF80C19" w14:textId="77777777" w:rsidR="005862AD" w:rsidRPr="00226E55" w:rsidRDefault="005862AD" w:rsidP="00AF369D">
            <w:pPr>
              <w:widowControl w:val="0"/>
              <w:spacing w:after="240"/>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 xml:space="preserve">The overall goal of the Spotlight Initiative in Trinidad and Tobago is to reduce Family Violence. This will be done through </w:t>
            </w:r>
            <w:r w:rsidRPr="00226E55">
              <w:rPr>
                <w:rFonts w:asciiTheme="minorHAnsi" w:eastAsia="Times New Roman" w:hAnsiTheme="minorHAnsi" w:cstheme="minorHAnsi"/>
                <w:bCs/>
                <w:sz w:val="18"/>
                <w:szCs w:val="18"/>
                <w:lang w:val="en-CA"/>
              </w:rPr>
              <w:t xml:space="preserve">ensuring implementation of integrated, </w:t>
            </w:r>
            <w:proofErr w:type="gramStart"/>
            <w:r w:rsidRPr="00226E55">
              <w:rPr>
                <w:rFonts w:asciiTheme="minorHAnsi" w:eastAsia="Times New Roman" w:hAnsiTheme="minorHAnsi" w:cstheme="minorHAnsi"/>
                <w:bCs/>
                <w:sz w:val="18"/>
                <w:szCs w:val="18"/>
                <w:lang w:val="en-CA"/>
              </w:rPr>
              <w:t>quality</w:t>
            </w:r>
            <w:proofErr w:type="gramEnd"/>
            <w:r w:rsidRPr="00226E55">
              <w:rPr>
                <w:rFonts w:asciiTheme="minorHAnsi" w:eastAsia="Times New Roman" w:hAnsiTheme="minorHAnsi" w:cstheme="minorHAnsi"/>
                <w:bCs/>
                <w:sz w:val="18"/>
                <w:szCs w:val="18"/>
                <w:lang w:val="en-CA"/>
              </w:rPr>
              <w:t xml:space="preserve"> and accessible services and prevention approaches.</w:t>
            </w:r>
            <w:r w:rsidRPr="00226E55">
              <w:rPr>
                <w:rFonts w:asciiTheme="minorHAnsi" w:eastAsia="Times New Roman" w:hAnsiTheme="minorHAnsi" w:cstheme="minorHAnsi"/>
                <w:b/>
                <w:sz w:val="18"/>
                <w:szCs w:val="18"/>
                <w:lang w:val="en-CA"/>
              </w:rPr>
              <w:t xml:space="preserve"> </w:t>
            </w:r>
            <w:r w:rsidRPr="00226E55">
              <w:rPr>
                <w:rFonts w:asciiTheme="minorHAnsi" w:eastAsia="Times New Roman" w:hAnsiTheme="minorHAnsi" w:cstheme="minorHAnsi"/>
                <w:sz w:val="18"/>
                <w:szCs w:val="18"/>
                <w:lang w:val="en-CA"/>
              </w:rPr>
              <w:t xml:space="preserve">This approach recognises that an architecture of laws, policies and institutions are in place for addressing family violence. Spotlight will build on, </w:t>
            </w:r>
            <w:proofErr w:type="gramStart"/>
            <w:r w:rsidRPr="00226E55">
              <w:rPr>
                <w:rFonts w:asciiTheme="minorHAnsi" w:eastAsia="Times New Roman" w:hAnsiTheme="minorHAnsi" w:cstheme="minorHAnsi"/>
                <w:sz w:val="18"/>
                <w:szCs w:val="18"/>
                <w:lang w:val="en-CA"/>
              </w:rPr>
              <w:t>consolidate</w:t>
            </w:r>
            <w:proofErr w:type="gramEnd"/>
            <w:r w:rsidRPr="00226E55">
              <w:rPr>
                <w:rFonts w:asciiTheme="minorHAnsi" w:eastAsia="Times New Roman" w:hAnsiTheme="minorHAnsi" w:cstheme="minorHAnsi"/>
                <w:sz w:val="18"/>
                <w:szCs w:val="18"/>
                <w:lang w:val="en-CA"/>
              </w:rPr>
              <w:t xml:space="preserve"> and scale up this progress whilst addressing the significant implementation deficits and programmatic gaps.</w:t>
            </w:r>
          </w:p>
          <w:p w14:paraId="15F4CD83" w14:textId="77777777" w:rsidR="005862AD" w:rsidRPr="00226E55" w:rsidRDefault="005862AD" w:rsidP="00AF369D">
            <w:pPr>
              <w:widowControl w:val="0"/>
              <w:spacing w:after="240"/>
              <w:rPr>
                <w:rFonts w:asciiTheme="minorHAnsi" w:eastAsia="Times New Roman" w:hAnsiTheme="minorHAnsi" w:cstheme="minorHAnsi"/>
                <w:sz w:val="18"/>
                <w:szCs w:val="18"/>
                <w:lang w:val="en-CA"/>
              </w:rPr>
            </w:pPr>
            <w:r w:rsidRPr="00226E55">
              <w:rPr>
                <w:rFonts w:asciiTheme="minorHAnsi" w:eastAsia="Times New Roman" w:hAnsiTheme="minorHAnsi" w:cstheme="minorHAnsi"/>
                <w:sz w:val="18"/>
                <w:szCs w:val="18"/>
                <w:lang w:val="en-CA"/>
              </w:rPr>
              <w:t>At the end of the Spotlight programme</w:t>
            </w:r>
            <w:r w:rsidRPr="00226E55">
              <w:rPr>
                <w:rFonts w:asciiTheme="minorHAnsi" w:eastAsia="Times New Roman" w:hAnsiTheme="minorHAnsi" w:cstheme="minorHAnsi"/>
                <w:b/>
                <w:bCs/>
                <w:sz w:val="18"/>
                <w:szCs w:val="18"/>
                <w:lang w:val="en-CA"/>
              </w:rPr>
              <w:t xml:space="preserve">, </w:t>
            </w:r>
            <w:r w:rsidRPr="00226E55">
              <w:rPr>
                <w:rFonts w:asciiTheme="minorHAnsi" w:eastAsia="Times New Roman" w:hAnsiTheme="minorHAnsi" w:cstheme="minorHAnsi"/>
                <w:sz w:val="18"/>
                <w:szCs w:val="18"/>
                <w:lang w:val="en-CA"/>
              </w:rPr>
              <w:t xml:space="preserve">a comprehensive National Strategy will be adopted, practical prevention tools available at community level, and services will be accessible, </w:t>
            </w:r>
            <w:proofErr w:type="gramStart"/>
            <w:r w:rsidRPr="00226E55">
              <w:rPr>
                <w:rFonts w:asciiTheme="minorHAnsi" w:eastAsia="Times New Roman" w:hAnsiTheme="minorHAnsi" w:cstheme="minorHAnsi"/>
                <w:sz w:val="18"/>
                <w:szCs w:val="18"/>
                <w:lang w:val="en-CA"/>
              </w:rPr>
              <w:t>effective</w:t>
            </w:r>
            <w:proofErr w:type="gramEnd"/>
            <w:r w:rsidRPr="00226E55">
              <w:rPr>
                <w:rFonts w:asciiTheme="minorHAnsi" w:eastAsia="Times New Roman" w:hAnsiTheme="minorHAnsi" w:cstheme="minorHAnsi"/>
                <w:sz w:val="18"/>
                <w:szCs w:val="18"/>
                <w:lang w:val="en-CA"/>
              </w:rPr>
              <w:t xml:space="preserve"> and therefore used by survivors and perpetrators. Service providers will be held responsible for timely correction of implementation failures because systems of supervision and accountability will be strengthened. Civil society and women’s organisations will be empowered to monitor and support responsive and survivor-centred services. These approaches will advance gender equality, end indifference and impunity for gender-based violence against women and children.</w:t>
            </w:r>
          </w:p>
          <w:p w14:paraId="6B7CD76E" w14:textId="77777777" w:rsidR="005862AD" w:rsidRPr="00226E55" w:rsidRDefault="005862AD" w:rsidP="00AF369D">
            <w:pPr>
              <w:rPr>
                <w:rFonts w:cstheme="minorHAnsi"/>
                <w:color w:val="FF0000"/>
                <w:sz w:val="18"/>
                <w:szCs w:val="18"/>
              </w:rPr>
            </w:pPr>
          </w:p>
          <w:p w14:paraId="2F6183AF" w14:textId="77777777" w:rsidR="005862AD" w:rsidRPr="00226E55" w:rsidRDefault="005862AD" w:rsidP="00AF369D">
            <w:pPr>
              <w:rPr>
                <w:rFonts w:cstheme="minorHAnsi"/>
                <w:sz w:val="18"/>
                <w:szCs w:val="18"/>
              </w:rPr>
            </w:pPr>
            <w:r w:rsidRPr="00226E55">
              <w:rPr>
                <w:rFonts w:cstheme="minorHAnsi"/>
                <w:sz w:val="18"/>
                <w:szCs w:val="18"/>
              </w:rPr>
              <w:t>The key pillars of the Spotlight Initiative include:</w:t>
            </w:r>
          </w:p>
          <w:p w14:paraId="4B0599A1" w14:textId="77777777" w:rsidR="005862AD" w:rsidRPr="00226E55" w:rsidRDefault="005862AD" w:rsidP="00AF369D">
            <w:pPr>
              <w:rPr>
                <w:rFonts w:cstheme="minorHAnsi"/>
                <w:sz w:val="18"/>
                <w:szCs w:val="18"/>
              </w:rPr>
            </w:pPr>
            <w:r w:rsidRPr="00226E55">
              <w:rPr>
                <w:rFonts w:cstheme="minorHAnsi"/>
                <w:sz w:val="18"/>
                <w:szCs w:val="18"/>
              </w:rPr>
              <w:t>Pillar 1: Laws and Policies</w:t>
            </w:r>
          </w:p>
          <w:p w14:paraId="30E39326" w14:textId="77777777" w:rsidR="005862AD" w:rsidRPr="00226E55" w:rsidRDefault="005862AD" w:rsidP="00AF369D">
            <w:pPr>
              <w:rPr>
                <w:rFonts w:cstheme="minorHAnsi"/>
                <w:sz w:val="18"/>
                <w:szCs w:val="18"/>
              </w:rPr>
            </w:pPr>
            <w:r w:rsidRPr="00226E55">
              <w:rPr>
                <w:rFonts w:cstheme="minorHAnsi"/>
                <w:sz w:val="18"/>
                <w:szCs w:val="18"/>
              </w:rPr>
              <w:t>Pillar 2: Institutional Capacities</w:t>
            </w:r>
          </w:p>
          <w:p w14:paraId="2590F498" w14:textId="77777777" w:rsidR="005862AD" w:rsidRPr="00226E55" w:rsidRDefault="005862AD" w:rsidP="00AF369D">
            <w:pPr>
              <w:rPr>
                <w:rFonts w:cstheme="minorHAnsi"/>
                <w:sz w:val="18"/>
                <w:szCs w:val="18"/>
              </w:rPr>
            </w:pPr>
            <w:r w:rsidRPr="00226E55">
              <w:rPr>
                <w:rFonts w:cstheme="minorHAnsi"/>
                <w:sz w:val="18"/>
                <w:szCs w:val="18"/>
              </w:rPr>
              <w:t xml:space="preserve">Pillar 3: Social Norms and </w:t>
            </w:r>
            <w:proofErr w:type="spellStart"/>
            <w:r w:rsidRPr="00226E55">
              <w:rPr>
                <w:rFonts w:cstheme="minorHAnsi"/>
                <w:sz w:val="18"/>
                <w:szCs w:val="18"/>
              </w:rPr>
              <w:t>Behaviours</w:t>
            </w:r>
            <w:proofErr w:type="spellEnd"/>
            <w:r w:rsidRPr="00226E55">
              <w:rPr>
                <w:rFonts w:cstheme="minorHAnsi"/>
                <w:sz w:val="18"/>
                <w:szCs w:val="18"/>
              </w:rPr>
              <w:t xml:space="preserve"> </w:t>
            </w:r>
          </w:p>
          <w:p w14:paraId="45043240" w14:textId="77777777" w:rsidR="005862AD" w:rsidRPr="00226E55" w:rsidRDefault="005862AD" w:rsidP="00AF369D">
            <w:pPr>
              <w:rPr>
                <w:rFonts w:cstheme="minorHAnsi"/>
                <w:sz w:val="18"/>
                <w:szCs w:val="18"/>
              </w:rPr>
            </w:pPr>
            <w:r w:rsidRPr="00226E55">
              <w:rPr>
                <w:rFonts w:cstheme="minorHAnsi"/>
                <w:sz w:val="18"/>
                <w:szCs w:val="18"/>
              </w:rPr>
              <w:t>Pillar 4: Services</w:t>
            </w:r>
          </w:p>
          <w:p w14:paraId="4D08A295" w14:textId="77777777" w:rsidR="005862AD" w:rsidRPr="00226E55" w:rsidRDefault="005862AD" w:rsidP="00AF369D">
            <w:pPr>
              <w:rPr>
                <w:rFonts w:cstheme="minorHAnsi"/>
                <w:sz w:val="18"/>
                <w:szCs w:val="18"/>
              </w:rPr>
            </w:pPr>
            <w:r w:rsidRPr="00226E55">
              <w:rPr>
                <w:rFonts w:cstheme="minorHAnsi"/>
                <w:sz w:val="18"/>
                <w:szCs w:val="18"/>
              </w:rPr>
              <w:t xml:space="preserve">Pillar 5: Data Availability and </w:t>
            </w:r>
            <w:proofErr w:type="spellStart"/>
            <w:r w:rsidRPr="00226E55">
              <w:rPr>
                <w:rFonts w:cstheme="minorHAnsi"/>
                <w:sz w:val="18"/>
                <w:szCs w:val="18"/>
              </w:rPr>
              <w:t>Utilisation</w:t>
            </w:r>
            <w:proofErr w:type="spellEnd"/>
          </w:p>
          <w:p w14:paraId="5F520618" w14:textId="77777777" w:rsidR="005862AD" w:rsidRPr="00226E55" w:rsidRDefault="005862AD" w:rsidP="00AF369D">
            <w:pPr>
              <w:rPr>
                <w:rFonts w:cstheme="minorHAnsi"/>
                <w:color w:val="FF0000"/>
                <w:sz w:val="18"/>
                <w:szCs w:val="18"/>
              </w:rPr>
            </w:pPr>
            <w:r w:rsidRPr="00226E55">
              <w:rPr>
                <w:rFonts w:cstheme="minorHAnsi"/>
                <w:sz w:val="18"/>
                <w:szCs w:val="18"/>
              </w:rPr>
              <w:t>Pillar 6: Women’s Rights Groups, Autonomous Social Movements and CSOs</w:t>
            </w:r>
          </w:p>
          <w:p w14:paraId="68C0A9FF" w14:textId="77777777" w:rsidR="005862AD" w:rsidRPr="00226E55" w:rsidRDefault="005862AD" w:rsidP="00AF369D">
            <w:pPr>
              <w:rPr>
                <w:rFonts w:cstheme="minorHAnsi"/>
                <w:color w:val="FF0000"/>
                <w:sz w:val="18"/>
                <w:szCs w:val="18"/>
              </w:rPr>
            </w:pPr>
          </w:p>
          <w:p w14:paraId="42468F54" w14:textId="77777777" w:rsidR="005862AD" w:rsidRPr="00226E55" w:rsidRDefault="005862AD" w:rsidP="00AF369D">
            <w:pPr>
              <w:ind w:right="46"/>
              <w:rPr>
                <w:rFonts w:cstheme="minorHAnsi"/>
                <w:sz w:val="18"/>
                <w:szCs w:val="18"/>
              </w:rPr>
            </w:pPr>
            <w:r w:rsidRPr="00226E55">
              <w:rPr>
                <w:rFonts w:cstheme="minorHAnsi"/>
                <w:sz w:val="18"/>
                <w:szCs w:val="18"/>
              </w:rPr>
              <w:t>In Trinidad and Tobago, UN Women will lead on Pillars 1, 2 and 6; UNFPA will lead on Pillar 5; UNDP will co-lead with PAHO on Pillar 4; and UNICEF will co-lead with UNFPA on Pillar 3.</w:t>
            </w:r>
          </w:p>
          <w:p w14:paraId="27F54E60" w14:textId="77777777" w:rsidR="005862AD" w:rsidRPr="00226E55" w:rsidRDefault="005862AD" w:rsidP="00AF369D">
            <w:pPr>
              <w:rPr>
                <w:rFonts w:cstheme="minorHAnsi"/>
                <w:sz w:val="18"/>
                <w:szCs w:val="18"/>
              </w:rPr>
            </w:pPr>
          </w:p>
          <w:p w14:paraId="08CC8FF2" w14:textId="77777777" w:rsidR="005862AD" w:rsidRPr="00226E55" w:rsidRDefault="005862AD" w:rsidP="00AF369D">
            <w:pPr>
              <w:ind w:right="46"/>
              <w:rPr>
                <w:rFonts w:cstheme="minorHAnsi"/>
                <w:sz w:val="18"/>
                <w:szCs w:val="18"/>
              </w:rPr>
            </w:pPr>
            <w:r w:rsidRPr="00226E55">
              <w:rPr>
                <w:rFonts w:cstheme="minorHAnsi"/>
                <w:sz w:val="18"/>
                <w:szCs w:val="18"/>
              </w:rPr>
              <w:t>UN Women, in its role as the lead agency for pillar 6 (Women’s Rights Groups, Autonomous Social Movements and CSOs) will be providing support to women’s rights NGOs to develop and implement a national level social accountability strategy for tracking, monitoring and evaluation on legislation, budget analysis and expenditure tracking around the state response to family violence; with a specific focus on developing CSO-led social accountability tools and approaches to monitor the implementation of the NSAP-GBV 2017 – 2027.</w:t>
            </w:r>
          </w:p>
          <w:p w14:paraId="2ABAECF0" w14:textId="77777777" w:rsidR="005862AD" w:rsidRPr="00D27B2C" w:rsidRDefault="005862AD" w:rsidP="00AF369D">
            <w:pPr>
              <w:ind w:right="4"/>
              <w:rPr>
                <w:rFonts w:asciiTheme="minorHAnsi" w:eastAsiaTheme="minorHAnsi" w:hAnsiTheme="minorHAnsi" w:cstheme="minorBidi"/>
              </w:rPr>
            </w:pPr>
          </w:p>
          <w:p w14:paraId="60208B9A" w14:textId="77777777" w:rsidR="005862AD" w:rsidRPr="00F51B00" w:rsidRDefault="005862AD" w:rsidP="00AF369D">
            <w:pPr>
              <w:tabs>
                <w:tab w:val="center" w:pos="4320"/>
                <w:tab w:val="right" w:pos="8640"/>
              </w:tabs>
              <w:ind w:left="1440"/>
              <w:rPr>
                <w:rFonts w:eastAsia="Times New Roman" w:cs="Calibri"/>
                <w:spacing w:val="-3"/>
                <w:sz w:val="18"/>
                <w:szCs w:val="18"/>
                <w:lang w:val="en-GB" w:eastAsia="en-GB"/>
              </w:rPr>
            </w:pPr>
          </w:p>
          <w:p w14:paraId="5B9879AC"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03809674" w14:textId="77777777" w:rsidR="005862AD" w:rsidRPr="00B51DCF" w:rsidRDefault="005862AD" w:rsidP="00AF369D">
            <w:pPr>
              <w:tabs>
                <w:tab w:val="center" w:pos="4320"/>
                <w:tab w:val="right" w:pos="8640"/>
              </w:tabs>
              <w:rPr>
                <w:rFonts w:eastAsia="Times New Roman" w:cs="Calibri"/>
                <w:spacing w:val="-3"/>
                <w:sz w:val="18"/>
                <w:szCs w:val="18"/>
                <w:lang w:val="en-GB" w:eastAsia="en-GB"/>
              </w:rPr>
            </w:pPr>
            <w:r w:rsidRPr="00B51DCF">
              <w:rPr>
                <w:sz w:val="18"/>
                <w:szCs w:val="18"/>
              </w:rPr>
              <w:t>UN Women Multi-Country Office (MCO) Caribbean, seeks to partner with an Implementing Partner (Non-Governmental Organizations [NGO] to support CSO capacity in tracking and monitoring implementation of the NSAP-GBV.</w:t>
            </w:r>
          </w:p>
          <w:p w14:paraId="771880E2" w14:textId="77777777" w:rsidR="005862AD" w:rsidRPr="00F51B00" w:rsidRDefault="005862AD" w:rsidP="00AF369D">
            <w:pPr>
              <w:tabs>
                <w:tab w:val="center" w:pos="4320"/>
                <w:tab w:val="right" w:pos="8640"/>
              </w:tabs>
              <w:ind w:left="1440"/>
              <w:rPr>
                <w:rFonts w:eastAsia="Times New Roman" w:cs="Calibri"/>
                <w:spacing w:val="-3"/>
                <w:sz w:val="18"/>
                <w:szCs w:val="18"/>
                <w:lang w:val="en-GB" w:eastAsia="en-GB"/>
              </w:rPr>
            </w:pPr>
          </w:p>
        </w:tc>
      </w:tr>
      <w:tr w:rsidR="005862AD" w:rsidRPr="000B480F" w14:paraId="599B63D5" w14:textId="77777777" w:rsidTr="00AF369D">
        <w:trPr>
          <w:trHeight w:val="800"/>
        </w:trPr>
        <w:tc>
          <w:tcPr>
            <w:tcW w:w="9629" w:type="dxa"/>
          </w:tcPr>
          <w:p w14:paraId="053AB144" w14:textId="77777777" w:rsidR="005862AD" w:rsidRPr="00B51DCF" w:rsidRDefault="005862AD" w:rsidP="00AF369D">
            <w:pPr>
              <w:numPr>
                <w:ilvl w:val="0"/>
                <w:numId w:val="4"/>
              </w:numPr>
              <w:tabs>
                <w:tab w:val="center" w:pos="4320"/>
                <w:tab w:val="right" w:pos="8640"/>
              </w:tabs>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37AF3AFF" w14:textId="77777777" w:rsidR="005862AD" w:rsidRPr="00226E55" w:rsidRDefault="005862AD" w:rsidP="00AF369D">
            <w:pPr>
              <w:rPr>
                <w:rFonts w:asciiTheme="minorHAnsi" w:hAnsiTheme="minorHAnsi" w:cstheme="minorHAnsi"/>
                <w:color w:val="000000" w:themeColor="text1"/>
                <w:sz w:val="18"/>
                <w:szCs w:val="18"/>
              </w:rPr>
            </w:pPr>
            <w:r w:rsidRPr="00226E55">
              <w:rPr>
                <w:rFonts w:asciiTheme="minorHAnsi" w:hAnsiTheme="minorHAnsi" w:cstheme="minorHAnsi"/>
                <w:sz w:val="18"/>
                <w:szCs w:val="18"/>
              </w:rPr>
              <w:t xml:space="preserve">It is expected that </w:t>
            </w:r>
            <w:r w:rsidRPr="00226E55">
              <w:rPr>
                <w:rFonts w:asciiTheme="minorHAnsi" w:hAnsiTheme="minorHAnsi" w:cstheme="minorHAnsi"/>
                <w:color w:val="000000" w:themeColor="text1"/>
                <w:sz w:val="18"/>
                <w:szCs w:val="18"/>
              </w:rPr>
              <w:t xml:space="preserve">women’s rights </w:t>
            </w:r>
            <w:r w:rsidRPr="00226E55">
              <w:rPr>
                <w:rFonts w:asciiTheme="minorHAnsi" w:hAnsiTheme="minorHAnsi" w:cstheme="minorHAnsi"/>
                <w:sz w:val="18"/>
                <w:szCs w:val="18"/>
              </w:rPr>
              <w:t>advocates’ and CSOs capacities to use social accountability mechanisms to support their advocacy and influence on prevention and response to VAWG are strengthened</w:t>
            </w:r>
            <w:r w:rsidRPr="00226E55">
              <w:rPr>
                <w:rFonts w:asciiTheme="minorHAnsi" w:hAnsiTheme="minorHAnsi" w:cstheme="minorHAnsi"/>
                <w:color w:val="000000" w:themeColor="text1"/>
                <w:sz w:val="18"/>
                <w:szCs w:val="18"/>
              </w:rPr>
              <w:t xml:space="preserve">. </w:t>
            </w:r>
          </w:p>
          <w:p w14:paraId="5877296F" w14:textId="77777777" w:rsidR="005862AD" w:rsidRPr="00226E55" w:rsidRDefault="005862AD" w:rsidP="00AF369D">
            <w:pPr>
              <w:rPr>
                <w:rFonts w:asciiTheme="minorHAnsi" w:hAnsiTheme="minorHAnsi" w:cstheme="minorHAnsi"/>
                <w:color w:val="000000" w:themeColor="text1"/>
                <w:sz w:val="18"/>
                <w:szCs w:val="18"/>
              </w:rPr>
            </w:pPr>
          </w:p>
          <w:p w14:paraId="6E7D6BF3" w14:textId="77777777" w:rsidR="005862AD" w:rsidRPr="00226E55" w:rsidRDefault="005862AD" w:rsidP="00AF369D">
            <w:pPr>
              <w:rPr>
                <w:rFonts w:asciiTheme="minorHAnsi" w:hAnsiTheme="minorHAnsi" w:cstheme="minorHAnsi"/>
                <w:sz w:val="18"/>
                <w:szCs w:val="18"/>
                <w:lang w:val="en-TT"/>
              </w:rPr>
            </w:pPr>
            <w:proofErr w:type="gramStart"/>
            <w:r w:rsidRPr="00226E55">
              <w:rPr>
                <w:rFonts w:asciiTheme="minorHAnsi" w:hAnsiTheme="minorHAnsi" w:cstheme="minorHAnsi"/>
                <w:color w:val="000000" w:themeColor="text1"/>
                <w:sz w:val="18"/>
                <w:szCs w:val="18"/>
              </w:rPr>
              <w:t xml:space="preserve">With this in mind, </w:t>
            </w:r>
            <w:r w:rsidRPr="00226E55">
              <w:rPr>
                <w:rFonts w:asciiTheme="minorHAnsi" w:hAnsiTheme="minorHAnsi" w:cstheme="minorHAnsi"/>
                <w:sz w:val="18"/>
                <w:szCs w:val="18"/>
              </w:rPr>
              <w:t>resources</w:t>
            </w:r>
            <w:proofErr w:type="gramEnd"/>
            <w:r w:rsidRPr="00226E55">
              <w:rPr>
                <w:rFonts w:asciiTheme="minorHAnsi" w:hAnsiTheme="minorHAnsi" w:cstheme="minorHAnsi"/>
                <w:iCs/>
                <w:position w:val="1"/>
                <w:sz w:val="18"/>
                <w:szCs w:val="18"/>
              </w:rPr>
              <w:t xml:space="preserve"> are being made available within the SI,</w:t>
            </w:r>
            <w:r w:rsidRPr="00226E55">
              <w:rPr>
                <w:rFonts w:asciiTheme="minorHAnsi" w:hAnsiTheme="minorHAnsi" w:cstheme="minorHAnsi"/>
                <w:sz w:val="18"/>
                <w:szCs w:val="18"/>
                <w:lang w:val="en-TT"/>
              </w:rPr>
              <w:t xml:space="preserve"> for CSOs to: </w:t>
            </w:r>
          </w:p>
          <w:p w14:paraId="5CA3474E" w14:textId="77777777" w:rsidR="005862AD" w:rsidRPr="00226E55" w:rsidRDefault="005862AD" w:rsidP="00AF369D">
            <w:pPr>
              <w:pStyle w:val="ListParagraph"/>
              <w:widowControl w:val="0"/>
              <w:numPr>
                <w:ilvl w:val="0"/>
                <w:numId w:val="15"/>
              </w:numPr>
              <w:autoSpaceDE w:val="0"/>
              <w:autoSpaceDN w:val="0"/>
              <w:spacing w:line="259" w:lineRule="auto"/>
              <w:contextualSpacing w:val="0"/>
              <w:rPr>
                <w:color w:val="FF0000"/>
                <w:sz w:val="18"/>
                <w:szCs w:val="18"/>
              </w:rPr>
            </w:pPr>
            <w:r>
              <w:rPr>
                <w:sz w:val="18"/>
                <w:szCs w:val="18"/>
              </w:rPr>
              <w:t>S</w:t>
            </w:r>
            <w:r w:rsidRPr="00226E55">
              <w:rPr>
                <w:sz w:val="18"/>
                <w:szCs w:val="18"/>
              </w:rPr>
              <w:t>upport community advocacy with a focus on adolescent girls to promote positive social norms and practices on gender equality, healthy relationships, and self-esteem (1 CSO</w:t>
            </w:r>
            <w:r>
              <w:rPr>
                <w:sz w:val="18"/>
                <w:szCs w:val="18"/>
              </w:rPr>
              <w:t>- USD 50,000 equivalent</w:t>
            </w:r>
            <w:r w:rsidRPr="00226E55">
              <w:rPr>
                <w:sz w:val="18"/>
                <w:szCs w:val="18"/>
              </w:rPr>
              <w:t>); and</w:t>
            </w:r>
          </w:p>
          <w:p w14:paraId="7EF36941" w14:textId="77777777" w:rsidR="005862AD" w:rsidRPr="00226E55" w:rsidRDefault="005862AD" w:rsidP="00AF369D">
            <w:pPr>
              <w:pStyle w:val="ListParagraph"/>
              <w:widowControl w:val="0"/>
              <w:numPr>
                <w:ilvl w:val="0"/>
                <w:numId w:val="15"/>
              </w:numPr>
              <w:autoSpaceDE w:val="0"/>
              <w:autoSpaceDN w:val="0"/>
              <w:spacing w:line="259" w:lineRule="auto"/>
              <w:contextualSpacing w:val="0"/>
              <w:rPr>
                <w:sz w:val="18"/>
                <w:szCs w:val="18"/>
              </w:rPr>
            </w:pPr>
            <w:r w:rsidRPr="00226E55">
              <w:rPr>
                <w:sz w:val="18"/>
                <w:szCs w:val="18"/>
              </w:rPr>
              <w:t>Strengthen Peer Networks among CBOs and CSOs to better advocate for and monitor FV service delivery with key government stakeholders and the public</w:t>
            </w:r>
            <w:r w:rsidRPr="00226E55">
              <w:rPr>
                <w:color w:val="FF0000"/>
                <w:sz w:val="18"/>
                <w:szCs w:val="18"/>
              </w:rPr>
              <w:t xml:space="preserve"> </w:t>
            </w:r>
            <w:r w:rsidRPr="00226E55">
              <w:rPr>
                <w:sz w:val="18"/>
                <w:szCs w:val="18"/>
              </w:rPr>
              <w:t>(2 CSOs</w:t>
            </w:r>
            <w:r>
              <w:rPr>
                <w:sz w:val="18"/>
                <w:szCs w:val="18"/>
              </w:rPr>
              <w:t>- USD 22,500 equivalent each</w:t>
            </w:r>
            <w:r w:rsidRPr="00226E55">
              <w:rPr>
                <w:sz w:val="18"/>
                <w:szCs w:val="18"/>
              </w:rPr>
              <w:t>).</w:t>
            </w:r>
          </w:p>
          <w:p w14:paraId="5B19CE5C" w14:textId="77777777" w:rsidR="005862AD" w:rsidRPr="00226E55" w:rsidRDefault="005862AD" w:rsidP="00AF369D">
            <w:pPr>
              <w:spacing w:line="259" w:lineRule="auto"/>
              <w:rPr>
                <w:sz w:val="18"/>
                <w:szCs w:val="18"/>
              </w:rPr>
            </w:pPr>
          </w:p>
          <w:p w14:paraId="080E810F" w14:textId="77777777" w:rsidR="005862AD" w:rsidRPr="00226E55" w:rsidRDefault="005862AD" w:rsidP="00AF369D">
            <w:pPr>
              <w:spacing w:line="259" w:lineRule="auto"/>
              <w:rPr>
                <w:sz w:val="18"/>
                <w:szCs w:val="18"/>
              </w:rPr>
            </w:pPr>
            <w:r w:rsidRPr="00226E55">
              <w:rPr>
                <w:sz w:val="18"/>
                <w:szCs w:val="18"/>
              </w:rPr>
              <w:t xml:space="preserve">CSOs can apply for consideration to implement one or </w:t>
            </w:r>
            <w:proofErr w:type="gramStart"/>
            <w:r w:rsidRPr="00226E55">
              <w:rPr>
                <w:sz w:val="18"/>
                <w:szCs w:val="18"/>
              </w:rPr>
              <w:t>both of the above</w:t>
            </w:r>
            <w:proofErr w:type="gramEnd"/>
            <w:r w:rsidRPr="00226E55">
              <w:rPr>
                <w:sz w:val="18"/>
                <w:szCs w:val="18"/>
              </w:rPr>
              <w:t xml:space="preserve"> activities.</w:t>
            </w:r>
          </w:p>
          <w:p w14:paraId="2F79C390" w14:textId="77777777" w:rsidR="005862AD" w:rsidRPr="00B51DCF" w:rsidRDefault="005862AD" w:rsidP="00AF369D">
            <w:pPr>
              <w:rPr>
                <w:sz w:val="18"/>
                <w:szCs w:val="18"/>
              </w:rPr>
            </w:pPr>
          </w:p>
          <w:p w14:paraId="6D503E1B" w14:textId="77777777" w:rsidR="005862AD" w:rsidRPr="00FA74BB" w:rsidRDefault="005862AD" w:rsidP="00AF369D">
            <w:pPr>
              <w:tabs>
                <w:tab w:val="center" w:pos="4320"/>
                <w:tab w:val="right" w:pos="8640"/>
              </w:tabs>
              <w:ind w:left="360"/>
              <w:rPr>
                <w:rFonts w:eastAsia="Times New Roman" w:cs="Calibri"/>
                <w:b/>
                <w:iCs/>
                <w:spacing w:val="-3"/>
                <w:sz w:val="18"/>
                <w:szCs w:val="18"/>
                <w:lang w:val="en-GB" w:eastAsia="en-GB"/>
              </w:rPr>
            </w:pPr>
            <w:r w:rsidRPr="00FA74BB">
              <w:rPr>
                <w:rFonts w:eastAsia="Times New Roman" w:cs="Calibri"/>
                <w:b/>
                <w:iCs/>
                <w:spacing w:val="-3"/>
                <w:sz w:val="18"/>
                <w:szCs w:val="18"/>
                <w:lang w:val="en-GB" w:eastAsia="en-GB"/>
              </w:rPr>
              <w:t xml:space="preserve">Countries to be covered: </w:t>
            </w:r>
          </w:p>
          <w:p w14:paraId="3A6B86FF" w14:textId="77777777" w:rsidR="005862AD" w:rsidRPr="00FA74BB" w:rsidRDefault="005862AD" w:rsidP="00AF369D">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Trinidad and Tobago</w:t>
            </w:r>
          </w:p>
          <w:p w14:paraId="4A26C1C6" w14:textId="77777777" w:rsidR="005862AD" w:rsidRPr="00FA74BB" w:rsidRDefault="005862AD" w:rsidP="00AF369D">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F369D">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lastRenderedPageBreak/>
              <w:t>Reporting Obligations:</w:t>
            </w:r>
            <w:r w:rsidRPr="00FA74BB">
              <w:rPr>
                <w:rFonts w:eastAsia="Times New Roman" w:cs="Calibri"/>
                <w:spacing w:val="-3"/>
                <w:sz w:val="18"/>
                <w:szCs w:val="18"/>
                <w:lang w:val="en-GB" w:eastAsia="en-GB"/>
              </w:rPr>
              <w:t xml:space="preserve">  </w:t>
            </w:r>
          </w:p>
          <w:p w14:paraId="1C005FDB" w14:textId="77777777" w:rsidR="005862AD" w:rsidRPr="00FA74BB" w:rsidRDefault="005862AD" w:rsidP="00AF369D">
            <w:pPr>
              <w:numPr>
                <w:ilvl w:val="0"/>
                <w:numId w:val="15"/>
              </w:numPr>
              <w:tabs>
                <w:tab w:val="center" w:pos="4320"/>
                <w:tab w:val="right" w:pos="8640"/>
              </w:tabs>
              <w:rPr>
                <w:rFonts w:eastAsia="Times New Roman" w:cs="Calibri"/>
                <w:spacing w:val="-3"/>
                <w:sz w:val="18"/>
                <w:szCs w:val="18"/>
                <w:lang w:val="en-GB" w:eastAsia="en-GB"/>
              </w:rPr>
            </w:pPr>
            <w:r w:rsidRPr="00FA74BB">
              <w:rPr>
                <w:rFonts w:eastAsia="Times New Roman" w:cs="Calibri"/>
                <w:spacing w:val="-3"/>
                <w:sz w:val="18"/>
                <w:szCs w:val="18"/>
                <w:lang w:val="en-GB" w:eastAsia="en-GB"/>
              </w:rPr>
              <w:t xml:space="preserve">Submit Progress / Status Report </w:t>
            </w:r>
            <w:proofErr w:type="gramStart"/>
            <w:r w:rsidRPr="00FA74BB">
              <w:rPr>
                <w:rFonts w:eastAsia="Times New Roman" w:cs="Calibri"/>
                <w:spacing w:val="-3"/>
                <w:sz w:val="18"/>
                <w:szCs w:val="18"/>
                <w:lang w:val="en-GB" w:eastAsia="en-GB"/>
              </w:rPr>
              <w:t>on a monthly basis</w:t>
            </w:r>
            <w:proofErr w:type="gramEnd"/>
            <w:r w:rsidRPr="00FA74BB">
              <w:rPr>
                <w:rFonts w:eastAsia="Times New Roman" w:cs="Calibri"/>
                <w:spacing w:val="-3"/>
                <w:sz w:val="18"/>
                <w:szCs w:val="18"/>
                <w:lang w:val="en-GB" w:eastAsia="en-GB"/>
              </w:rPr>
              <w:t xml:space="preserve"> in line with UN Women guidelines and requirements.</w:t>
            </w:r>
          </w:p>
          <w:p w14:paraId="556A0CE7" w14:textId="77777777" w:rsidR="005862AD" w:rsidRDefault="005862AD" w:rsidP="00AF369D">
            <w:pPr>
              <w:pStyle w:val="ListParagraph"/>
              <w:numPr>
                <w:ilvl w:val="0"/>
                <w:numId w:val="24"/>
              </w:numPr>
              <w:tabs>
                <w:tab w:val="center" w:pos="4320"/>
                <w:tab w:val="right" w:pos="8640"/>
              </w:tabs>
              <w:rPr>
                <w:rFonts w:eastAsia="Times New Roman" w:cs="Calibri"/>
                <w:spacing w:val="-3"/>
                <w:sz w:val="18"/>
                <w:szCs w:val="18"/>
                <w:lang w:val="en-GB" w:eastAsia="en-GB"/>
              </w:rPr>
            </w:pPr>
            <w:r w:rsidRPr="00C17D6F">
              <w:rPr>
                <w:rFonts w:eastAsia="Times New Roman" w:cs="Calibri"/>
                <w:spacing w:val="-3"/>
                <w:sz w:val="18"/>
                <w:szCs w:val="18"/>
                <w:lang w:val="en-GB" w:eastAsia="en-GB"/>
              </w:rPr>
              <w:t>Submit a final report at the end of the project period.</w:t>
            </w:r>
          </w:p>
          <w:p w14:paraId="607DEA89" w14:textId="77777777" w:rsidR="005862AD" w:rsidRPr="00C17D6F" w:rsidRDefault="005862AD" w:rsidP="00AF369D">
            <w:pPr>
              <w:pStyle w:val="ListParagraph"/>
              <w:tabs>
                <w:tab w:val="center" w:pos="4320"/>
                <w:tab w:val="right" w:pos="8640"/>
              </w:tabs>
              <w:rPr>
                <w:rFonts w:eastAsia="Times New Roman" w:cs="Calibri"/>
                <w:spacing w:val="-3"/>
                <w:sz w:val="18"/>
                <w:szCs w:val="18"/>
                <w:lang w:val="en-GB" w:eastAsia="en-GB"/>
              </w:rPr>
            </w:pPr>
          </w:p>
        </w:tc>
      </w:tr>
      <w:tr w:rsidR="005862AD" w:rsidRPr="000B480F" w14:paraId="42A6EB2A" w14:textId="77777777" w:rsidTr="00AF369D">
        <w:trPr>
          <w:trHeight w:val="800"/>
        </w:trPr>
        <w:tc>
          <w:tcPr>
            <w:tcW w:w="9629" w:type="dxa"/>
          </w:tcPr>
          <w:p w14:paraId="3951C8F5" w14:textId="77777777" w:rsidR="005862AD" w:rsidRPr="00F51B00" w:rsidRDefault="005862AD" w:rsidP="00AF369D">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F369D">
            <w:pPr>
              <w:tabs>
                <w:tab w:val="center" w:pos="4320"/>
                <w:tab w:val="right" w:pos="8640"/>
              </w:tabs>
              <w:rPr>
                <w:rFonts w:asciiTheme="minorHAnsi" w:eastAsia="Times New Roman" w:hAnsiTheme="minorHAnsi" w:cstheme="minorHAnsi"/>
                <w:sz w:val="18"/>
                <w:szCs w:val="18"/>
                <w:lang w:val="en-GB"/>
              </w:rPr>
            </w:pPr>
          </w:p>
          <w:p w14:paraId="6F80FE41" w14:textId="52AE0860" w:rsidR="005862AD" w:rsidRPr="00B51DCF" w:rsidRDefault="005862AD" w:rsidP="00AF369D">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 xml:space="preserve">The expected duration of this partnership is from </w:t>
            </w:r>
            <w:r>
              <w:rPr>
                <w:rFonts w:asciiTheme="minorHAnsi" w:eastAsia="Times New Roman" w:hAnsiTheme="minorHAnsi" w:cstheme="minorHAnsi"/>
                <w:b/>
                <w:bCs/>
                <w:sz w:val="18"/>
                <w:szCs w:val="18"/>
                <w:lang w:val="en-GB"/>
              </w:rPr>
              <w:t>1</w:t>
            </w:r>
            <w:r w:rsidRPr="005862AD">
              <w:rPr>
                <w:rFonts w:asciiTheme="minorHAnsi" w:eastAsia="Times New Roman" w:hAnsiTheme="minorHAnsi" w:cstheme="minorHAnsi"/>
                <w:b/>
                <w:bCs/>
                <w:sz w:val="18"/>
                <w:szCs w:val="18"/>
                <w:vertAlign w:val="superscript"/>
                <w:lang w:val="en-GB"/>
              </w:rPr>
              <w:t>st</w:t>
            </w:r>
            <w:r>
              <w:rPr>
                <w:rFonts w:asciiTheme="minorHAnsi" w:eastAsia="Times New Roman" w:hAnsiTheme="minorHAnsi" w:cstheme="minorHAnsi"/>
                <w:b/>
                <w:bCs/>
                <w:sz w:val="18"/>
                <w:szCs w:val="18"/>
                <w:lang w:val="en-GB"/>
              </w:rPr>
              <w:t xml:space="preserve"> June</w:t>
            </w:r>
            <w:r w:rsidRPr="00C52C4B">
              <w:rPr>
                <w:rFonts w:asciiTheme="minorHAnsi" w:eastAsia="Times New Roman" w:hAnsiTheme="minorHAnsi" w:cstheme="minorHAnsi"/>
                <w:b/>
                <w:sz w:val="18"/>
                <w:szCs w:val="18"/>
                <w:lang w:val="en-GB"/>
              </w:rPr>
              <w:t xml:space="preserve"> 2020 – </w:t>
            </w:r>
            <w:r>
              <w:rPr>
                <w:rFonts w:asciiTheme="minorHAnsi" w:eastAsia="Times New Roman" w:hAnsiTheme="minorHAnsi" w:cstheme="minorHAnsi"/>
                <w:b/>
                <w:sz w:val="18"/>
                <w:szCs w:val="18"/>
                <w:lang w:val="en-GB"/>
              </w:rPr>
              <w:t>24</w:t>
            </w:r>
            <w:r w:rsidRPr="00C52C4B">
              <w:rPr>
                <w:rFonts w:asciiTheme="minorHAnsi" w:eastAsia="Times New Roman" w:hAnsiTheme="minorHAnsi" w:cstheme="minorHAnsi"/>
                <w:b/>
                <w:sz w:val="18"/>
                <w:szCs w:val="18"/>
                <w:lang w:val="en-GB"/>
              </w:rPr>
              <w:t xml:space="preserve"> April </w:t>
            </w:r>
            <w:r w:rsidRPr="00C52C4B">
              <w:rPr>
                <w:rFonts w:asciiTheme="minorHAnsi" w:eastAsia="Times New Roman" w:hAnsiTheme="minorHAnsi" w:cstheme="minorHAnsi"/>
                <w:b/>
                <w:bCs/>
                <w:sz w:val="18"/>
                <w:szCs w:val="18"/>
                <w:lang w:val="en-GB"/>
              </w:rPr>
              <w:t>2022</w:t>
            </w:r>
          </w:p>
        </w:tc>
      </w:tr>
      <w:tr w:rsidR="005862AD" w:rsidRPr="000B480F" w14:paraId="744D4B0A" w14:textId="77777777" w:rsidTr="00AF369D">
        <w:trPr>
          <w:trHeight w:val="1340"/>
        </w:trPr>
        <w:tc>
          <w:tcPr>
            <w:tcW w:w="9629" w:type="dxa"/>
          </w:tcPr>
          <w:p w14:paraId="1898854C" w14:textId="77777777" w:rsidR="005862AD" w:rsidRPr="00F51B00" w:rsidRDefault="005862AD" w:rsidP="00AF369D">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2F2857C1" w14:textId="77777777" w:rsidR="005862AD" w:rsidRPr="00B51DCF" w:rsidRDefault="005862AD" w:rsidP="00AF369D">
            <w:pPr>
              <w:pStyle w:val="ListParagraph"/>
              <w:widowControl w:val="0"/>
              <w:numPr>
                <w:ilvl w:val="0"/>
                <w:numId w:val="20"/>
              </w:numPr>
              <w:autoSpaceDE w:val="0"/>
              <w:autoSpaceDN w:val="0"/>
              <w:contextualSpacing w:val="0"/>
              <w:rPr>
                <w:sz w:val="18"/>
                <w:szCs w:val="18"/>
              </w:rPr>
            </w:pPr>
            <w:r w:rsidRPr="00B51DCF">
              <w:rPr>
                <w:sz w:val="18"/>
                <w:szCs w:val="18"/>
              </w:rPr>
              <w:t>Implementing Partners must be a Registered Non-Governmental Organization.</w:t>
            </w:r>
          </w:p>
          <w:p w14:paraId="39BB5B55" w14:textId="77777777" w:rsidR="005862AD" w:rsidRPr="00B51DCF" w:rsidRDefault="005862AD" w:rsidP="00AF369D">
            <w:pPr>
              <w:pStyle w:val="ListParagraph"/>
              <w:widowControl w:val="0"/>
              <w:numPr>
                <w:ilvl w:val="0"/>
                <w:numId w:val="20"/>
              </w:numPr>
              <w:tabs>
                <w:tab w:val="left" w:pos="783"/>
              </w:tabs>
              <w:autoSpaceDE w:val="0"/>
              <w:autoSpaceDN w:val="0"/>
              <w:spacing w:before="56"/>
              <w:contextualSpacing w:val="0"/>
              <w:jc w:val="both"/>
              <w:rPr>
                <w:rFonts w:asciiTheme="minorHAnsi" w:hAnsiTheme="minorHAnsi" w:cstheme="minorHAnsi"/>
                <w:b/>
                <w:sz w:val="18"/>
                <w:szCs w:val="18"/>
                <w:u w:val="single"/>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63ABAC03" w14:textId="77777777" w:rsidR="005862AD" w:rsidRPr="00F16E24" w:rsidRDefault="005862AD" w:rsidP="00AF369D">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At least 5 years’ experience producing knowledge products and research on violence against women.</w:t>
            </w:r>
          </w:p>
          <w:p w14:paraId="4BF2CAA7" w14:textId="77777777" w:rsidR="005862AD" w:rsidRPr="00B51DCF" w:rsidRDefault="005862AD" w:rsidP="00AF369D">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At least 5 years’ experience working in Trinidad and Tobago.</w:t>
            </w:r>
          </w:p>
          <w:p w14:paraId="3C554129" w14:textId="77777777" w:rsidR="005862AD" w:rsidRPr="00F51B00" w:rsidRDefault="005862AD" w:rsidP="00AF369D">
            <w:pPr>
              <w:tabs>
                <w:tab w:val="center" w:pos="4320"/>
                <w:tab w:val="right" w:pos="8640"/>
              </w:tabs>
              <w:rPr>
                <w:rFonts w:eastAsia="Times New Roman" w:cs="Calibri"/>
                <w:spacing w:val="-3"/>
                <w:sz w:val="18"/>
                <w:szCs w:val="18"/>
                <w:lang w:val="en-GB" w:eastAsia="en-GB"/>
              </w:rPr>
            </w:pPr>
          </w:p>
          <w:p w14:paraId="2DB1893A" w14:textId="77777777" w:rsidR="005862AD" w:rsidRDefault="005862AD" w:rsidP="00AF369D">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AF369D">
            <w:pPr>
              <w:pStyle w:val="ListParagraph"/>
              <w:widowControl w:val="0"/>
              <w:numPr>
                <w:ilvl w:val="0"/>
                <w:numId w:val="21"/>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F369D">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F369D">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702A2B9A" w14:textId="77777777" w:rsidR="005862AD" w:rsidRDefault="005862AD" w:rsidP="005862AD">
      <w:pPr>
        <w:spacing w:after="0" w:line="240" w:lineRule="auto"/>
        <w:rPr>
          <w:rFonts w:ascii="Calibri" w:eastAsia="Calibri" w:hAnsi="Calibri" w:cs="Calibri"/>
          <w:spacing w:val="-3"/>
          <w:sz w:val="18"/>
          <w:szCs w:val="18"/>
          <w:lang w:val="en-CA"/>
        </w:rPr>
      </w:pPr>
    </w:p>
    <w:p w14:paraId="1CD79DA5" w14:textId="77777777" w:rsidR="005862AD" w:rsidRDefault="005862AD" w:rsidP="005862AD">
      <w:pPr>
        <w:spacing w:after="0" w:line="240" w:lineRule="auto"/>
        <w:rPr>
          <w:rFonts w:ascii="Calibri" w:eastAsia="Calibri" w:hAnsi="Calibri" w:cs="Calibri"/>
          <w:spacing w:val="-3"/>
          <w:sz w:val="18"/>
          <w:szCs w:val="18"/>
          <w:lang w:val="en-CA"/>
        </w:rPr>
      </w:pPr>
    </w:p>
    <w:p w14:paraId="16C78F99" w14:textId="77777777" w:rsidR="005862AD" w:rsidRDefault="005862AD" w:rsidP="005862AD">
      <w:pPr>
        <w:spacing w:after="0" w:line="240" w:lineRule="auto"/>
        <w:rPr>
          <w:rFonts w:ascii="Calibri" w:eastAsia="Calibri" w:hAnsi="Calibri" w:cs="Calibri"/>
          <w:spacing w:val="-3"/>
          <w:sz w:val="18"/>
          <w:szCs w:val="18"/>
          <w:lang w:val="en-CA"/>
        </w:rPr>
      </w:pPr>
    </w:p>
    <w:p w14:paraId="00DC8D18" w14:textId="77777777" w:rsidR="005862AD" w:rsidRDefault="005862AD" w:rsidP="005862AD">
      <w:pPr>
        <w:spacing w:after="0" w:line="240" w:lineRule="auto"/>
        <w:rPr>
          <w:rFonts w:ascii="Calibri" w:eastAsia="Calibri" w:hAnsi="Calibri" w:cs="Calibri"/>
          <w:spacing w:val="-3"/>
          <w:sz w:val="18"/>
          <w:szCs w:val="18"/>
          <w:lang w:val="en-CA"/>
        </w:rPr>
      </w:pPr>
    </w:p>
    <w:p w14:paraId="281D8126" w14:textId="77777777" w:rsidR="005862AD" w:rsidRDefault="005862AD" w:rsidP="005862AD">
      <w:pPr>
        <w:spacing w:after="0" w:line="240" w:lineRule="auto"/>
        <w:rPr>
          <w:rFonts w:ascii="Calibri" w:eastAsia="Calibri" w:hAnsi="Calibri" w:cs="Calibri"/>
          <w:spacing w:val="-3"/>
          <w:sz w:val="18"/>
          <w:szCs w:val="18"/>
          <w:lang w:val="en-CA"/>
        </w:rPr>
      </w:pPr>
    </w:p>
    <w:p w14:paraId="0EF067D3" w14:textId="77777777" w:rsidR="005862AD" w:rsidRDefault="005862AD" w:rsidP="005862AD">
      <w:pPr>
        <w:spacing w:after="0" w:line="240" w:lineRule="auto"/>
        <w:rPr>
          <w:rFonts w:ascii="Calibri" w:eastAsia="Calibri" w:hAnsi="Calibri" w:cs="Calibri"/>
          <w:spacing w:val="-3"/>
          <w:sz w:val="18"/>
          <w:szCs w:val="18"/>
          <w:lang w:val="en-CA"/>
        </w:rPr>
      </w:pPr>
    </w:p>
    <w:p w14:paraId="37CBC08A" w14:textId="77777777" w:rsidR="005862AD" w:rsidRDefault="005862AD" w:rsidP="005862AD">
      <w:pPr>
        <w:spacing w:after="0" w:line="240" w:lineRule="auto"/>
        <w:rPr>
          <w:rFonts w:ascii="Calibri" w:eastAsia="Calibri" w:hAnsi="Calibri" w:cs="Calibri"/>
          <w:spacing w:val="-3"/>
          <w:sz w:val="18"/>
          <w:szCs w:val="18"/>
          <w:lang w:val="en-CA"/>
        </w:rPr>
      </w:pPr>
    </w:p>
    <w:p w14:paraId="1EA636C7" w14:textId="77777777" w:rsidR="005862AD" w:rsidRDefault="005862AD" w:rsidP="005862AD">
      <w:pPr>
        <w:spacing w:after="0" w:line="240" w:lineRule="auto"/>
        <w:rPr>
          <w:rFonts w:ascii="Calibri" w:eastAsia="Calibri" w:hAnsi="Calibri" w:cs="Calibri"/>
          <w:spacing w:val="-3"/>
          <w:sz w:val="18"/>
          <w:szCs w:val="18"/>
          <w:lang w:val="en-CA"/>
        </w:rPr>
      </w:pPr>
    </w:p>
    <w:p w14:paraId="69903AC5" w14:textId="77777777" w:rsidR="005862AD" w:rsidRDefault="005862AD" w:rsidP="005862AD">
      <w:pPr>
        <w:spacing w:after="0" w:line="240" w:lineRule="auto"/>
        <w:rPr>
          <w:rFonts w:ascii="Calibri" w:eastAsia="Calibri" w:hAnsi="Calibri" w:cs="Calibri"/>
          <w:spacing w:val="-3"/>
          <w:sz w:val="18"/>
          <w:szCs w:val="18"/>
          <w:lang w:val="en-CA"/>
        </w:rPr>
      </w:pPr>
    </w:p>
    <w:p w14:paraId="5D2B8689" w14:textId="77777777" w:rsidR="005862AD" w:rsidRDefault="005862AD" w:rsidP="005862AD">
      <w:pPr>
        <w:spacing w:after="0" w:line="240" w:lineRule="auto"/>
        <w:rPr>
          <w:rFonts w:ascii="Calibri" w:eastAsia="Calibri" w:hAnsi="Calibri" w:cs="Calibri"/>
          <w:spacing w:val="-3"/>
          <w:sz w:val="18"/>
          <w:szCs w:val="18"/>
          <w:lang w:val="en-CA"/>
        </w:rPr>
      </w:pPr>
    </w:p>
    <w:p w14:paraId="69D50FFB" w14:textId="77777777" w:rsidR="005862AD" w:rsidRDefault="005862AD" w:rsidP="005862AD">
      <w:pPr>
        <w:spacing w:after="0" w:line="240" w:lineRule="auto"/>
        <w:rPr>
          <w:rFonts w:ascii="Calibri" w:eastAsia="Calibri" w:hAnsi="Calibri" w:cs="Calibri"/>
          <w:spacing w:val="-3"/>
          <w:sz w:val="18"/>
          <w:szCs w:val="18"/>
          <w:lang w:val="en-CA"/>
        </w:rPr>
      </w:pPr>
    </w:p>
    <w:p w14:paraId="2DD304B3" w14:textId="77777777" w:rsidR="005862AD" w:rsidRDefault="005862AD" w:rsidP="005862AD">
      <w:pPr>
        <w:spacing w:after="0" w:line="240" w:lineRule="auto"/>
        <w:rPr>
          <w:rFonts w:ascii="Calibri" w:eastAsia="Calibri" w:hAnsi="Calibri" w:cs="Calibri"/>
          <w:spacing w:val="-3"/>
          <w:sz w:val="18"/>
          <w:szCs w:val="18"/>
          <w:lang w:val="en-CA"/>
        </w:rPr>
      </w:pPr>
    </w:p>
    <w:p w14:paraId="13680BD1" w14:textId="77777777" w:rsidR="005862AD" w:rsidRDefault="005862AD" w:rsidP="005862AD">
      <w:pPr>
        <w:spacing w:after="0" w:line="240" w:lineRule="auto"/>
        <w:rPr>
          <w:rFonts w:ascii="Calibri" w:eastAsia="Calibri" w:hAnsi="Calibri" w:cs="Calibri"/>
          <w:spacing w:val="-3"/>
          <w:sz w:val="18"/>
          <w:szCs w:val="18"/>
          <w:lang w:val="en-CA"/>
        </w:rPr>
      </w:pPr>
    </w:p>
    <w:p w14:paraId="1999FAAA" w14:textId="77777777" w:rsidR="005862AD" w:rsidRDefault="005862AD" w:rsidP="005862AD">
      <w:pPr>
        <w:spacing w:after="0" w:line="240" w:lineRule="auto"/>
        <w:rPr>
          <w:rFonts w:ascii="Calibri" w:eastAsia="Calibri" w:hAnsi="Calibri" w:cs="Calibri"/>
          <w:spacing w:val="-3"/>
          <w:sz w:val="18"/>
          <w:szCs w:val="18"/>
          <w:lang w:val="en-CA"/>
        </w:rPr>
      </w:pPr>
    </w:p>
    <w:p w14:paraId="433205E7" w14:textId="77777777" w:rsidR="005862AD" w:rsidRDefault="005862AD" w:rsidP="005862AD">
      <w:pPr>
        <w:spacing w:after="0" w:line="240" w:lineRule="auto"/>
        <w:rPr>
          <w:rFonts w:ascii="Calibri" w:eastAsia="Calibri" w:hAnsi="Calibri" w:cs="Calibri"/>
          <w:spacing w:val="-3"/>
          <w:sz w:val="18"/>
          <w:szCs w:val="18"/>
          <w:lang w:val="en-CA"/>
        </w:rPr>
      </w:pPr>
    </w:p>
    <w:p w14:paraId="711946F5" w14:textId="77777777" w:rsidR="005862AD" w:rsidRDefault="005862AD" w:rsidP="005862AD">
      <w:pPr>
        <w:spacing w:after="0" w:line="240" w:lineRule="auto"/>
        <w:rPr>
          <w:rFonts w:ascii="Calibri" w:eastAsia="Calibri" w:hAnsi="Calibri" w:cs="Calibri"/>
          <w:spacing w:val="-3"/>
          <w:sz w:val="18"/>
          <w:szCs w:val="18"/>
          <w:lang w:val="en-CA"/>
        </w:rPr>
      </w:pPr>
    </w:p>
    <w:p w14:paraId="71C40F40" w14:textId="77777777" w:rsidR="005862AD" w:rsidRDefault="005862AD" w:rsidP="005862AD">
      <w:pPr>
        <w:spacing w:after="0" w:line="240" w:lineRule="auto"/>
        <w:rPr>
          <w:rFonts w:ascii="Calibri" w:eastAsia="Calibri" w:hAnsi="Calibri" w:cs="Calibri"/>
          <w:spacing w:val="-3"/>
          <w:sz w:val="18"/>
          <w:szCs w:val="18"/>
          <w:lang w:val="en-CA"/>
        </w:rPr>
      </w:pPr>
    </w:p>
    <w:p w14:paraId="0989F9F9" w14:textId="77777777" w:rsidR="005862AD" w:rsidRDefault="005862AD" w:rsidP="005862AD">
      <w:pPr>
        <w:spacing w:after="0" w:line="240" w:lineRule="auto"/>
        <w:rPr>
          <w:rFonts w:ascii="Calibri" w:eastAsia="Calibri" w:hAnsi="Calibri" w:cs="Calibri"/>
          <w:spacing w:val="-3"/>
          <w:sz w:val="18"/>
          <w:szCs w:val="18"/>
          <w:lang w:val="en-CA"/>
        </w:rPr>
      </w:pPr>
    </w:p>
    <w:p w14:paraId="0D477258" w14:textId="77777777" w:rsidR="005862AD" w:rsidRDefault="005862AD" w:rsidP="005862AD">
      <w:pPr>
        <w:spacing w:after="0" w:line="240" w:lineRule="auto"/>
        <w:rPr>
          <w:rFonts w:ascii="Calibri" w:eastAsia="Calibri" w:hAnsi="Calibri" w:cs="Calibri"/>
          <w:spacing w:val="-3"/>
          <w:sz w:val="18"/>
          <w:szCs w:val="18"/>
          <w:lang w:val="en-CA"/>
        </w:rPr>
      </w:pPr>
    </w:p>
    <w:p w14:paraId="08FA45E1" w14:textId="77777777" w:rsidR="005862AD" w:rsidRDefault="005862AD" w:rsidP="005862AD">
      <w:pPr>
        <w:spacing w:after="0" w:line="240" w:lineRule="auto"/>
        <w:rPr>
          <w:rFonts w:ascii="Calibri" w:eastAsia="Calibri" w:hAnsi="Calibri" w:cs="Calibri"/>
          <w:spacing w:val="-3"/>
          <w:sz w:val="18"/>
          <w:szCs w:val="18"/>
          <w:lang w:val="en-CA"/>
        </w:rPr>
      </w:pPr>
    </w:p>
    <w:p w14:paraId="04578D27" w14:textId="77777777" w:rsidR="005862AD" w:rsidRDefault="005862AD" w:rsidP="005862AD">
      <w:pPr>
        <w:spacing w:after="0" w:line="240" w:lineRule="auto"/>
        <w:rPr>
          <w:rFonts w:ascii="Calibri" w:eastAsia="Calibri" w:hAnsi="Calibri" w:cs="Calibri"/>
          <w:spacing w:val="-3"/>
          <w:sz w:val="18"/>
          <w:szCs w:val="18"/>
          <w:lang w:val="en-CA"/>
        </w:rPr>
      </w:pPr>
    </w:p>
    <w:p w14:paraId="2DCEBE6D" w14:textId="77777777" w:rsidR="005862AD" w:rsidRDefault="005862AD" w:rsidP="005862AD">
      <w:pPr>
        <w:spacing w:after="0" w:line="240" w:lineRule="auto"/>
        <w:rPr>
          <w:rFonts w:ascii="Calibri" w:eastAsia="Calibri" w:hAnsi="Calibri" w:cs="Calibri"/>
          <w:spacing w:val="-3"/>
          <w:sz w:val="18"/>
          <w:szCs w:val="18"/>
          <w:lang w:val="en-CA"/>
        </w:rPr>
      </w:pPr>
    </w:p>
    <w:p w14:paraId="6F6C2A58" w14:textId="77777777" w:rsidR="005862AD" w:rsidRDefault="005862AD" w:rsidP="005862AD">
      <w:pPr>
        <w:spacing w:after="0" w:line="240" w:lineRule="auto"/>
        <w:rPr>
          <w:rFonts w:ascii="Calibri" w:eastAsia="Calibri" w:hAnsi="Calibri" w:cs="Calibri"/>
          <w:spacing w:val="-3"/>
          <w:sz w:val="18"/>
          <w:szCs w:val="18"/>
          <w:lang w:val="en-CA"/>
        </w:rPr>
      </w:pPr>
    </w:p>
    <w:p w14:paraId="23A16E80" w14:textId="77777777" w:rsidR="005862AD" w:rsidRDefault="005862AD" w:rsidP="005862AD">
      <w:pPr>
        <w:spacing w:after="0" w:line="240" w:lineRule="auto"/>
        <w:rPr>
          <w:rFonts w:ascii="Calibri" w:eastAsia="Calibri" w:hAnsi="Calibri" w:cs="Calibri"/>
          <w:spacing w:val="-3"/>
          <w:sz w:val="18"/>
          <w:szCs w:val="18"/>
          <w:lang w:val="en-CA"/>
        </w:rPr>
      </w:pPr>
    </w:p>
    <w:p w14:paraId="0318FA26" w14:textId="77777777" w:rsidR="005862AD" w:rsidRDefault="005862AD" w:rsidP="005862AD">
      <w:pPr>
        <w:spacing w:after="0" w:line="240" w:lineRule="auto"/>
        <w:rPr>
          <w:rFonts w:ascii="Calibri" w:eastAsia="Calibri" w:hAnsi="Calibri" w:cs="Calibri"/>
          <w:spacing w:val="-3"/>
          <w:sz w:val="18"/>
          <w:szCs w:val="18"/>
          <w:lang w:val="en-CA"/>
        </w:rPr>
      </w:pPr>
    </w:p>
    <w:p w14:paraId="70412884" w14:textId="77777777" w:rsidR="005862AD" w:rsidRDefault="005862AD" w:rsidP="005862AD">
      <w:pPr>
        <w:spacing w:after="0" w:line="240" w:lineRule="auto"/>
        <w:rPr>
          <w:rFonts w:ascii="Calibri" w:eastAsia="Calibri" w:hAnsi="Calibri" w:cs="Calibri"/>
          <w:spacing w:val="-3"/>
          <w:sz w:val="18"/>
          <w:szCs w:val="18"/>
          <w:lang w:val="en-CA"/>
        </w:rPr>
      </w:pPr>
    </w:p>
    <w:p w14:paraId="0EBC5050" w14:textId="77777777" w:rsidR="005862AD" w:rsidRDefault="005862AD" w:rsidP="005862AD">
      <w:pPr>
        <w:spacing w:after="0" w:line="240" w:lineRule="auto"/>
        <w:rPr>
          <w:rFonts w:ascii="Calibri" w:eastAsia="Calibri" w:hAnsi="Calibri" w:cs="Calibri"/>
          <w:spacing w:val="-3"/>
          <w:sz w:val="18"/>
          <w:szCs w:val="18"/>
          <w:lang w:val="en-CA"/>
        </w:rPr>
      </w:pPr>
    </w:p>
    <w:p w14:paraId="6961B6F2" w14:textId="77777777" w:rsidR="005862AD" w:rsidRDefault="005862AD" w:rsidP="005862AD">
      <w:pPr>
        <w:spacing w:after="0" w:line="240" w:lineRule="auto"/>
        <w:rPr>
          <w:rFonts w:ascii="Calibri" w:eastAsia="Calibri" w:hAnsi="Calibri" w:cs="Calibri"/>
          <w:spacing w:val="-3"/>
          <w:sz w:val="18"/>
          <w:szCs w:val="18"/>
          <w:lang w:val="en-CA"/>
        </w:rPr>
      </w:pPr>
    </w:p>
    <w:p w14:paraId="64B4505B" w14:textId="77777777" w:rsidR="005862AD" w:rsidRDefault="005862AD" w:rsidP="005862AD">
      <w:pPr>
        <w:spacing w:after="0" w:line="240" w:lineRule="auto"/>
        <w:rPr>
          <w:rFonts w:ascii="Calibri" w:eastAsia="Calibri" w:hAnsi="Calibri" w:cs="Calibri"/>
          <w:spacing w:val="-3"/>
          <w:sz w:val="18"/>
          <w:szCs w:val="18"/>
          <w:lang w:val="en-CA"/>
        </w:rPr>
      </w:pPr>
    </w:p>
    <w:p w14:paraId="747BA938" w14:textId="77777777" w:rsidR="005862AD" w:rsidRDefault="005862AD" w:rsidP="005862AD">
      <w:pPr>
        <w:spacing w:after="0" w:line="240" w:lineRule="auto"/>
        <w:rPr>
          <w:rFonts w:ascii="Calibri" w:eastAsia="Calibri" w:hAnsi="Calibri" w:cs="Calibri"/>
          <w:spacing w:val="-3"/>
          <w:sz w:val="18"/>
          <w:szCs w:val="18"/>
          <w:lang w:val="en-CA"/>
        </w:rPr>
      </w:pPr>
    </w:p>
    <w:p w14:paraId="4717B457" w14:textId="77777777" w:rsidR="005862AD" w:rsidRPr="0021305D" w:rsidRDefault="005862AD" w:rsidP="005862AD">
      <w:pPr>
        <w:tabs>
          <w:tab w:val="center" w:pos="4320"/>
          <w:tab w:val="right" w:pos="8640"/>
        </w:tabs>
        <w:spacing w:after="0" w:line="240" w:lineRule="auto"/>
        <w:jc w:val="center"/>
        <w:rPr>
          <w:color w:val="002060"/>
          <w:sz w:val="20"/>
          <w:szCs w:val="20"/>
        </w:rPr>
      </w:pPr>
      <w:r w:rsidRPr="0021305D">
        <w:rPr>
          <w:rFonts w:ascii="Calibri" w:eastAsia="Times New Roman" w:hAnsi="Calibri" w:cs="Calibri"/>
          <w:b/>
          <w:color w:val="002060"/>
          <w:sz w:val="20"/>
          <w:szCs w:val="20"/>
          <w:lang w:val="en-GB" w:eastAsia="en-GB"/>
        </w:rPr>
        <w:t>Annex A-1</w:t>
      </w:r>
    </w:p>
    <w:p w14:paraId="736E5621"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1305D">
        <w:rPr>
          <w:rFonts w:ascii="Calibri" w:eastAsia="Times New Roman" w:hAnsi="Calibri" w:cs="Calibri"/>
          <w:b/>
          <w:color w:val="002060"/>
          <w:sz w:val="20"/>
          <w:szCs w:val="20"/>
          <w:lang w:val="en-GB" w:eastAsia="en-GB"/>
        </w:rPr>
        <w:t>Mandatory requirements/pre-qualification criteria</w:t>
      </w:r>
    </w:p>
    <w:p w14:paraId="6AEB18BC" w14:textId="77777777" w:rsidR="005862AD" w:rsidRPr="0021305D" w:rsidRDefault="005862AD" w:rsidP="005862AD">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w:t>
      </w:r>
      <w:r w:rsidRPr="005265F8">
        <w:rPr>
          <w:rFonts w:ascii="Calibri" w:eastAsia="Times New Roman" w:hAnsi="Calibri" w:cs="Calibri"/>
          <w:b/>
          <w:color w:val="002060"/>
          <w:sz w:val="20"/>
          <w:szCs w:val="20"/>
          <w:lang w:val="en-GB" w:eastAsia="en-GB"/>
        </w:rPr>
        <w:t>o be completed by proponents and returned with their proposal</w:t>
      </w:r>
      <w:r>
        <w:rPr>
          <w:rFonts w:ascii="Calibri" w:eastAsia="Times New Roman" w:hAnsi="Calibri" w:cs="Calibri"/>
          <w:b/>
          <w:color w:val="002060"/>
          <w:sz w:val="20"/>
          <w:szCs w:val="20"/>
          <w:lang w:val="en-GB" w:eastAsia="en-GB"/>
        </w:rPr>
        <w:t>]</w:t>
      </w:r>
    </w:p>
    <w:p w14:paraId="5820E21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031018BF"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B51DCF">
        <w:rPr>
          <w:rFonts w:cstheme="minorHAnsi"/>
          <w:sz w:val="18"/>
          <w:szCs w:val="18"/>
          <w:lang w:val="en-GB"/>
        </w:rPr>
        <w:t xml:space="preserve">Development and Implementation of a Social Accountability Strategy for Monitoring of the National Strategic Action Plan for the Elimination of Gender-Based Violence (NSAP-GBV) in </w:t>
      </w:r>
      <w:r>
        <w:rPr>
          <w:rFonts w:cstheme="minorHAnsi"/>
          <w:sz w:val="18"/>
          <w:szCs w:val="18"/>
          <w:lang w:val="en-GB"/>
        </w:rPr>
        <w:t>Trinidad and Tobago</w:t>
      </w:r>
    </w:p>
    <w:p w14:paraId="1B921582"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u w:val="single"/>
          <w:lang w:val="en-GB" w:eastAsia="en-GB"/>
        </w:rPr>
        <w:t>00</w:t>
      </w:r>
      <w:r w:rsidRPr="00944D4D">
        <w:rPr>
          <w:rFonts w:ascii="Calibri" w:eastAsia="Times New Roman" w:hAnsi="Calibri" w:cs="Calibri"/>
          <w:b/>
          <w:sz w:val="18"/>
          <w:szCs w:val="18"/>
          <w:u w:val="single"/>
          <w:lang w:val="en-GB" w:eastAsia="en-GB"/>
        </w:rPr>
        <w:t>01</w:t>
      </w:r>
    </w:p>
    <w:p w14:paraId="4E4FCB1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62F1F0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5862AD" w:rsidRPr="000B480F" w14:paraId="1B75BF5E" w14:textId="77777777" w:rsidTr="00AF369D">
        <w:trPr>
          <w:trHeight w:val="197"/>
          <w:jc w:val="center"/>
        </w:trPr>
        <w:tc>
          <w:tcPr>
            <w:tcW w:w="6011" w:type="dxa"/>
            <w:shd w:val="clear" w:color="auto" w:fill="D5DCE4" w:themeFill="text2" w:themeFillTint="33"/>
          </w:tcPr>
          <w:p w14:paraId="19432C44" w14:textId="77777777" w:rsidR="005862AD" w:rsidRPr="000B480F" w:rsidRDefault="005862AD" w:rsidP="00AF369D">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F369D">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F369D">
        <w:trPr>
          <w:trHeight w:val="1205"/>
          <w:jc w:val="center"/>
        </w:trPr>
        <w:tc>
          <w:tcPr>
            <w:tcW w:w="6011" w:type="dxa"/>
          </w:tcPr>
          <w:p w14:paraId="0F3B2788"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F369D">
        <w:trPr>
          <w:jc w:val="center"/>
        </w:trPr>
        <w:tc>
          <w:tcPr>
            <w:tcW w:w="6011" w:type="dxa"/>
          </w:tcPr>
          <w:p w14:paraId="13C66963"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F369D">
        <w:trPr>
          <w:jc w:val="center"/>
        </w:trPr>
        <w:tc>
          <w:tcPr>
            <w:tcW w:w="6011" w:type="dxa"/>
          </w:tcPr>
          <w:p w14:paraId="11887799"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F369D">
        <w:trPr>
          <w:trHeight w:val="269"/>
          <w:jc w:val="center"/>
        </w:trPr>
        <w:tc>
          <w:tcPr>
            <w:tcW w:w="6011" w:type="dxa"/>
          </w:tcPr>
          <w:p w14:paraId="61B6B59B"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F369D">
        <w:trPr>
          <w:jc w:val="center"/>
        </w:trPr>
        <w:tc>
          <w:tcPr>
            <w:tcW w:w="6011" w:type="dxa"/>
          </w:tcPr>
          <w:p w14:paraId="4F9C5E6E" w14:textId="77777777" w:rsidR="005862AD" w:rsidRPr="000B480F" w:rsidRDefault="005862AD" w:rsidP="00AF369D">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F369D">
            <w:pPr>
              <w:spacing w:before="120" w:after="120" w:line="240" w:lineRule="auto"/>
              <w:rPr>
                <w:rFonts w:ascii="Calibri" w:eastAsia="Calibri" w:hAnsi="Calibri" w:cs="Calibri"/>
                <w:sz w:val="18"/>
                <w:szCs w:val="18"/>
                <w:lang w:val="en-CA"/>
              </w:rPr>
            </w:pPr>
          </w:p>
        </w:tc>
      </w:tr>
      <w:tr w:rsidR="005862AD" w:rsidRPr="000B480F" w14:paraId="736AAEA5" w14:textId="77777777" w:rsidTr="00AF369D">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F369D">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F369D">
            <w:pPr>
              <w:spacing w:before="120" w:after="120" w:line="240" w:lineRule="auto"/>
              <w:rPr>
                <w:rFonts w:ascii="Calibri" w:eastAsia="Calibri" w:hAnsi="Calibri" w:cs="Calibri"/>
                <w:sz w:val="18"/>
                <w:szCs w:val="18"/>
                <w:lang w:val="en-CA"/>
              </w:rPr>
            </w:pPr>
          </w:p>
        </w:tc>
      </w:tr>
      <w:tr w:rsidR="005862AD" w:rsidRPr="000B480F" w14:paraId="59DF4DDF" w14:textId="77777777" w:rsidTr="00AF369D">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F369D">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F369D">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77777777" w:rsidR="005862AD" w:rsidRPr="000B480F" w:rsidRDefault="005862AD" w:rsidP="00AF369D">
            <w:pPr>
              <w:spacing w:before="120" w:after="120" w:line="240" w:lineRule="auto"/>
              <w:ind w:left="495" w:hanging="495"/>
              <w:rPr>
                <w:rFonts w:ascii="Calibri" w:eastAsia="Arial" w:hAnsi="Calibri" w:cs="Calibri"/>
                <w:sz w:val="18"/>
                <w:szCs w:val="18"/>
                <w:lang w:val="en-CA"/>
              </w:rPr>
            </w:pPr>
            <w:proofErr w:type="gramStart"/>
            <w:r>
              <w:rPr>
                <w:rFonts w:ascii="Calibri" w:eastAsia="Arial" w:hAnsi="Calibri" w:cs="Calibri"/>
                <w:sz w:val="18"/>
                <w:szCs w:val="18"/>
              </w:rPr>
              <w:t xml:space="preserve">1.8 </w:t>
            </w:r>
            <w:r w:rsidRPr="000B480F">
              <w:rPr>
                <w:rFonts w:ascii="Calibri" w:eastAsia="Arial" w:hAnsi="Calibri" w:cs="Calibri"/>
                <w:sz w:val="18"/>
                <w:szCs w:val="18"/>
                <w:lang w:val="en-CA"/>
              </w:rPr>
              <w:t xml:space="preserve"> Confirm</w:t>
            </w:r>
            <w:proofErr w:type="gramEnd"/>
            <w:r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F369D">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F369D">
            <w:pPr>
              <w:spacing w:before="120" w:after="120" w:line="240" w:lineRule="auto"/>
              <w:rPr>
                <w:rFonts w:ascii="Calibri" w:eastAsia="Calibri" w:hAnsi="Calibri" w:cs="Calibri"/>
                <w:sz w:val="18"/>
                <w:szCs w:val="18"/>
                <w:lang w:val="en-CA"/>
              </w:rPr>
            </w:pPr>
          </w:p>
        </w:tc>
      </w:tr>
    </w:tbl>
    <w:p w14:paraId="5C63985C" w14:textId="77777777" w:rsidR="005862AD" w:rsidRDefault="005862AD" w:rsidP="005862AD">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73D8E107" w14:textId="77777777" w:rsidR="005862AD" w:rsidRDefault="005862AD" w:rsidP="005862AD">
      <w:pPr>
        <w:spacing w:after="0" w:line="240" w:lineRule="auto"/>
        <w:rPr>
          <w:rFonts w:ascii="Calibri" w:eastAsia="Calibri" w:hAnsi="Calibri" w:cs="Calibri"/>
          <w:spacing w:val="-3"/>
          <w:sz w:val="18"/>
          <w:szCs w:val="18"/>
          <w:lang w:val="en-CA"/>
        </w:rPr>
      </w:pPr>
    </w:p>
    <w:p w14:paraId="623DC10D" w14:textId="77777777" w:rsidR="005862AD" w:rsidRDefault="005862AD" w:rsidP="005862AD">
      <w:pPr>
        <w:spacing w:after="0" w:line="240" w:lineRule="auto"/>
        <w:jc w:val="center"/>
        <w:rPr>
          <w:rFonts w:ascii="Calibri" w:eastAsia="Times New Roman" w:hAnsi="Calibri" w:cs="Calibri"/>
          <w:b/>
          <w:color w:val="0070C0"/>
          <w:sz w:val="18"/>
          <w:szCs w:val="18"/>
          <w:lang w:val="en-GB" w:eastAsia="en-GB"/>
        </w:rPr>
      </w:pPr>
    </w:p>
    <w:p w14:paraId="76240522" w14:textId="77777777" w:rsidR="005862AD" w:rsidRPr="007A6EFE" w:rsidRDefault="005862AD" w:rsidP="005862AD">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77777777"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Pr="00944D4D">
        <w:rPr>
          <w:rFonts w:ascii="Calibri" w:eastAsia="Calibri" w:hAnsi="Calibri" w:cs="Calibri"/>
          <w:b/>
          <w:bCs/>
          <w:sz w:val="18"/>
          <w:szCs w:val="18"/>
          <w:u w:val="single"/>
          <w:lang w:val="en-CA"/>
        </w:rPr>
        <w:t>0</w:t>
      </w:r>
      <w:r>
        <w:rPr>
          <w:rFonts w:ascii="Calibri" w:eastAsia="Calibri" w:hAnsi="Calibri" w:cs="Calibri"/>
          <w:b/>
          <w:bCs/>
          <w:sz w:val="18"/>
          <w:szCs w:val="18"/>
          <w:u w:val="single"/>
          <w:lang w:val="en-CA"/>
        </w:rPr>
        <w:t>00</w:t>
      </w:r>
      <w:r w:rsidRPr="00944D4D">
        <w:rPr>
          <w:rFonts w:ascii="Calibri" w:eastAsia="Calibri" w:hAnsi="Calibri" w:cs="Calibri"/>
          <w:b/>
          <w:bCs/>
          <w:sz w:val="18"/>
          <w:szCs w:val="18"/>
          <w:u w:val="single"/>
          <w:lang w:val="en-CA"/>
        </w:rPr>
        <w:t>1</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77777777"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 xml:space="preserve">No proposal may be modified </w:t>
      </w:r>
      <w:proofErr w:type="gramStart"/>
      <w:r w:rsidRPr="000B480F">
        <w:rPr>
          <w:rFonts w:ascii="Calibri" w:eastAsia="Calibri" w:hAnsi="Calibri" w:cs="Calibri"/>
          <w:spacing w:val="-2"/>
          <w:sz w:val="18"/>
          <w:szCs w:val="18"/>
          <w:lang w:val="en-GB" w:eastAsia="en-GB"/>
        </w:rPr>
        <w:t>subsequent to</w:t>
      </w:r>
      <w:proofErr w:type="gramEnd"/>
      <w:r w:rsidRPr="000B480F">
        <w:rPr>
          <w:rFonts w:ascii="Calibri" w:eastAsia="Calibri" w:hAnsi="Calibri" w:cs="Calibri"/>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4"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2C3F22">
        <w:rPr>
          <w:rFonts w:ascii="Calibri" w:eastAsia="Calibri" w:hAnsi="Calibri" w:cs="Calibri"/>
          <w:spacing w:val="-3"/>
          <w:sz w:val="18"/>
          <w:szCs w:val="18"/>
          <w:lang w:val="en-GB" w:eastAsia="en-GB"/>
        </w:rPr>
        <w:t>In order to</w:t>
      </w:r>
      <w:proofErr w:type="gramEnd"/>
      <w:r w:rsidRPr="002C3F22">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4220BAF0"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1463E5C6"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7728684" w14:textId="77777777" w:rsidR="005862AD" w:rsidRPr="00A15E08"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roofErr w:type="gramStart"/>
      <w:r w:rsidRPr="000B480F">
        <w:rPr>
          <w:rFonts w:ascii="Calibri" w:eastAsia="Times New Roman" w:hAnsi="Calibri" w:cs="Calibri"/>
          <w:bCs/>
          <w:iCs/>
          <w:sz w:val="18"/>
          <w:szCs w:val="18"/>
          <w:lang w:val="en-GB" w:eastAsia="en-GB"/>
        </w:rPr>
        <w:t>In order to</w:t>
      </w:r>
      <w:proofErr w:type="gramEnd"/>
      <w:r w:rsidRPr="000B480F">
        <w:rPr>
          <w:rFonts w:ascii="Calibri" w:eastAsia="Times New Roman" w:hAnsi="Calibri" w:cs="Calibri"/>
          <w:bCs/>
          <w:iCs/>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5"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w:t>
      </w:r>
      <w:proofErr w:type="gramStart"/>
      <w:r w:rsidRPr="000B480F">
        <w:rPr>
          <w:rFonts w:ascii="Calibri" w:eastAsia="Times New Roman" w:hAnsi="Calibri" w:cs="Calibri"/>
          <w:sz w:val="18"/>
          <w:szCs w:val="18"/>
          <w:lang w:val="en-GB" w:eastAsia="en-GB"/>
        </w:rPr>
        <w:t>it</w:t>
      </w:r>
      <w:proofErr w:type="gramEnd"/>
      <w:r w:rsidRPr="000B480F">
        <w:rPr>
          <w:rFonts w:ascii="Calibri" w:eastAsia="Times New Roman" w:hAnsi="Calibri" w:cs="Calibri"/>
          <w:sz w:val="18"/>
          <w:szCs w:val="18"/>
          <w:lang w:val="en-GB" w:eastAsia="en-GB"/>
        </w:rPr>
        <w:t xml:space="preserve"> and agrees to be bound by its terms and conditions. The proponent’s proposal with any subsequent modifications and </w:t>
      </w:r>
      <w:proofErr w:type="gramStart"/>
      <w:r w:rsidRPr="000B480F">
        <w:rPr>
          <w:rFonts w:ascii="Calibri" w:eastAsia="Times New Roman" w:hAnsi="Calibri" w:cs="Calibri"/>
          <w:sz w:val="18"/>
          <w:szCs w:val="18"/>
          <w:lang w:val="en-GB" w:eastAsia="en-GB"/>
        </w:rPr>
        <w:t>counter-proposals</w:t>
      </w:r>
      <w:proofErr w:type="gramEnd"/>
      <w:r w:rsidRPr="000B480F">
        <w:rPr>
          <w:rFonts w:ascii="Calibri" w:eastAsia="Times New Roman" w:hAnsi="Calibri" w:cs="Calibri"/>
          <w:sz w:val="18"/>
          <w:szCs w:val="18"/>
          <w:lang w:val="en-GB" w:eastAsia="en-GB"/>
        </w:rPr>
        <w:t>,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48E4DE4"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324EDC8D" w14:textId="77777777" w:rsidR="005862AD" w:rsidRPr="000B480F"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3"/>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To assist in the examination, </w:t>
      </w:r>
      <w:proofErr w:type="gramStart"/>
      <w:r w:rsidRPr="000B480F">
        <w:rPr>
          <w:rFonts w:ascii="Calibri" w:eastAsia="Times New Roman" w:hAnsi="Calibri" w:cs="Calibri"/>
          <w:spacing w:val="-2"/>
          <w:sz w:val="18"/>
          <w:szCs w:val="18"/>
          <w:lang w:val="en-GB" w:eastAsia="en-GB"/>
        </w:rPr>
        <w:t>evaluation</w:t>
      </w:r>
      <w:proofErr w:type="gramEnd"/>
      <w:r w:rsidRPr="000B480F">
        <w:rPr>
          <w:rFonts w:ascii="Calibri" w:eastAsia="Times New Roman" w:hAnsi="Calibri" w:cs="Calibri"/>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0B480F">
        <w:rPr>
          <w:rFonts w:ascii="Calibri" w:eastAsia="Times New Roman" w:hAnsi="Calibri" w:cs="Calibri"/>
          <w:spacing w:val="-2"/>
          <w:sz w:val="18"/>
          <w:szCs w:val="18"/>
          <w:lang w:val="en-GB" w:eastAsia="en-GB"/>
        </w:rPr>
        <w:t>offered</w:t>
      </w:r>
      <w:proofErr w:type="gramEnd"/>
      <w:r w:rsidRPr="000B480F">
        <w:rPr>
          <w:rFonts w:ascii="Calibri" w:eastAsia="Times New Roman" w:hAnsi="Calibri" w:cs="Calibri"/>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77777777"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Pr="006B1E62">
        <w:rPr>
          <w:rFonts w:ascii="Calibri" w:eastAsia="Times New Roman" w:hAnsi="Calibri" w:cs="Calibri"/>
          <w:b/>
          <w:bCs/>
          <w:sz w:val="18"/>
          <w:szCs w:val="18"/>
          <w:lang w:val="en-GB" w:eastAsia="en-GB"/>
        </w:rPr>
        <w:t>Trinidad and Tobago 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 xml:space="preserve">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w:t>
      </w:r>
      <w:proofErr w:type="gramStart"/>
      <w:r>
        <w:rPr>
          <w:spacing w:val="-3"/>
          <w:sz w:val="18"/>
          <w:szCs w:val="18"/>
          <w:lang w:val="en-GB" w:eastAsia="en-GB"/>
        </w:rPr>
        <w:t>In order to</w:t>
      </w:r>
      <w:proofErr w:type="gramEnd"/>
      <w:r>
        <w:rPr>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F369D">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F369D">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F369D">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F369D">
            <w:pPr>
              <w:jc w:val="both"/>
              <w:rPr>
                <w:sz w:val="18"/>
                <w:szCs w:val="18"/>
              </w:rPr>
            </w:pPr>
            <w:r w:rsidRPr="00152F51">
              <w:rPr>
                <w:spacing w:val="-3"/>
                <w:sz w:val="18"/>
                <w:szCs w:val="18"/>
              </w:rPr>
              <w:t>15 points</w:t>
            </w:r>
          </w:p>
        </w:tc>
      </w:tr>
      <w:tr w:rsidR="005862AD" w14:paraId="01942463" w14:textId="77777777" w:rsidTr="00AF369D">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F369D">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F369D">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F369D">
            <w:pPr>
              <w:jc w:val="both"/>
              <w:rPr>
                <w:sz w:val="18"/>
                <w:szCs w:val="18"/>
              </w:rPr>
            </w:pPr>
            <w:r w:rsidRPr="00152F51">
              <w:rPr>
                <w:spacing w:val="-3"/>
                <w:sz w:val="18"/>
                <w:szCs w:val="18"/>
              </w:rPr>
              <w:t>20 points</w:t>
            </w:r>
          </w:p>
        </w:tc>
      </w:tr>
      <w:tr w:rsidR="005862AD" w14:paraId="6339E32D" w14:textId="77777777" w:rsidTr="00AF369D">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F369D">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F369D">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F369D">
            <w:pPr>
              <w:jc w:val="both"/>
              <w:rPr>
                <w:sz w:val="18"/>
                <w:szCs w:val="18"/>
              </w:rPr>
            </w:pPr>
            <w:r w:rsidRPr="00152F51">
              <w:rPr>
                <w:spacing w:val="-3"/>
                <w:sz w:val="18"/>
                <w:szCs w:val="18"/>
              </w:rPr>
              <w:t>35 points</w:t>
            </w:r>
          </w:p>
        </w:tc>
      </w:tr>
      <w:tr w:rsidR="005862AD" w14:paraId="003F17F8" w14:textId="77777777" w:rsidTr="00AF369D">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F369D">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F369D">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F369D">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w:t>
      </w:r>
      <w:r w:rsidRPr="000B480F">
        <w:rPr>
          <w:rFonts w:ascii="Calibri" w:eastAsia="Calibri" w:hAnsi="Calibri" w:cs="Calibri"/>
          <w:spacing w:val="-3"/>
          <w:sz w:val="18"/>
          <w:szCs w:val="18"/>
          <w:lang w:val="en-GB" w:eastAsia="en-GB"/>
        </w:rPr>
        <w:lastRenderedPageBreak/>
        <w:t>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77777777" w:rsidR="005862AD" w:rsidRPr="000B480F" w:rsidRDefault="005862AD" w:rsidP="005862AD">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77777777" w:rsidR="005862AD" w:rsidRPr="000B480F" w:rsidRDefault="005862AD" w:rsidP="005862AD">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77777777" w:rsidR="005862AD" w:rsidRPr="000B480F" w:rsidRDefault="005862AD" w:rsidP="005862AD">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5862AD">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w:t>
      </w:r>
      <w:proofErr w:type="gramStart"/>
      <w:r w:rsidRPr="000B480F">
        <w:rPr>
          <w:rFonts w:ascii="Calibri" w:eastAsia="Calibri" w:hAnsi="Calibri" w:cs="Calibri"/>
          <w:spacing w:val="-3"/>
          <w:sz w:val="18"/>
          <w:szCs w:val="18"/>
          <w:lang w:val="en-GB" w:eastAsia="en-GB"/>
        </w:rPr>
        <w:t>all of</w:t>
      </w:r>
      <w:proofErr w:type="gramEnd"/>
      <w:r w:rsidRPr="000B480F">
        <w:rPr>
          <w:rFonts w:ascii="Calibri" w:eastAsia="Calibri" w:hAnsi="Calibri" w:cs="Calibri"/>
          <w:spacing w:val="-3"/>
          <w:sz w:val="18"/>
          <w:szCs w:val="18"/>
          <w:lang w:val="en-GB" w:eastAsia="en-GB"/>
        </w:rPr>
        <w:t xml:space="preserve">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F369D">
        <w:trPr>
          <w:trHeight w:val="20"/>
        </w:trPr>
        <w:tc>
          <w:tcPr>
            <w:tcW w:w="1638" w:type="dxa"/>
          </w:tcPr>
          <w:p w14:paraId="6B278D0F" w14:textId="77777777" w:rsidR="005862AD" w:rsidRPr="00114ACE" w:rsidRDefault="005862AD" w:rsidP="00AF369D">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F369D">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F369D">
        <w:trPr>
          <w:trHeight w:val="20"/>
        </w:trPr>
        <w:tc>
          <w:tcPr>
            <w:tcW w:w="1638" w:type="dxa"/>
          </w:tcPr>
          <w:p w14:paraId="5E2E2615" w14:textId="77777777" w:rsidR="005862AD" w:rsidRPr="00114ACE" w:rsidRDefault="005862AD" w:rsidP="00AF369D">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F369D">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F369D">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F369D">
        <w:trPr>
          <w:trHeight w:val="20"/>
        </w:trPr>
        <w:tc>
          <w:tcPr>
            <w:tcW w:w="1638" w:type="dxa"/>
          </w:tcPr>
          <w:p w14:paraId="65993944" w14:textId="77777777" w:rsidR="005862AD" w:rsidRPr="00D92882" w:rsidRDefault="005862AD" w:rsidP="00AF369D">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F369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F369D">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F369D">
        <w:trPr>
          <w:trHeight w:val="20"/>
        </w:trPr>
        <w:tc>
          <w:tcPr>
            <w:tcW w:w="1638" w:type="dxa"/>
          </w:tcPr>
          <w:p w14:paraId="21752668" w14:textId="77777777" w:rsidR="005862AD" w:rsidRPr="00D92882" w:rsidRDefault="005862AD" w:rsidP="00AF369D">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F369D">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F369D">
        <w:trPr>
          <w:trHeight w:val="20"/>
        </w:trPr>
        <w:tc>
          <w:tcPr>
            <w:tcW w:w="1638" w:type="dxa"/>
          </w:tcPr>
          <w:p w14:paraId="6671BCE2" w14:textId="77777777" w:rsidR="005862AD" w:rsidRPr="00114ACE" w:rsidRDefault="005862AD" w:rsidP="00AF369D">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F369D">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Pr="000B480F" w:rsidRDefault="005862AD" w:rsidP="005862AD">
      <w:pPr>
        <w:tabs>
          <w:tab w:val="left" w:pos="1545"/>
        </w:tabs>
        <w:spacing w:after="0" w:line="240" w:lineRule="auto"/>
        <w:rPr>
          <w:rFonts w:ascii="Calibri" w:eastAsia="Calibri" w:hAnsi="Calibri" w:cs="Times New Roman"/>
          <w:sz w:val="18"/>
          <w:szCs w:val="18"/>
          <w:lang w:val="en-CA"/>
        </w:rPr>
      </w:pPr>
    </w:p>
    <w:p w14:paraId="004C2C84" w14:textId="77777777" w:rsidR="005862AD" w:rsidRPr="000B480F" w:rsidRDefault="005862AD" w:rsidP="005862AD">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055473EA" w14:textId="77777777" w:rsidR="005862AD" w:rsidRPr="000B480F" w:rsidRDefault="005862AD" w:rsidP="005862AD">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3EF7A37" w14:textId="77777777" w:rsidR="005862AD" w:rsidRPr="000B480F" w:rsidRDefault="005862AD" w:rsidP="005862AD">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5862AD">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5862AD">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6D6F394" w14:textId="77777777" w:rsidR="005862AD" w:rsidRPr="000B480F" w:rsidRDefault="005862AD" w:rsidP="005862AD">
      <w:pPr>
        <w:numPr>
          <w:ilvl w:val="1"/>
          <w:numId w:val="0"/>
        </w:numPr>
        <w:tabs>
          <w:tab w:val="left" w:pos="-1440"/>
        </w:tabs>
        <w:suppressAutoHyphens/>
        <w:spacing w:after="0" w:line="240" w:lineRule="auto"/>
        <w:ind w:left="993" w:hanging="426"/>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5862AD">
      <w:pPr>
        <w:tabs>
          <w:tab w:val="left" w:pos="-1440"/>
        </w:tabs>
        <w:suppressAutoHyphens/>
        <w:spacing w:after="0" w:line="240" w:lineRule="auto"/>
        <w:ind w:left="142"/>
        <w:rPr>
          <w:rFonts w:ascii="Calibri" w:eastAsia="Calibri" w:hAnsi="Calibri" w:cs="Calibri"/>
          <w:spacing w:val="-3"/>
          <w:sz w:val="18"/>
          <w:szCs w:val="18"/>
          <w:lang w:val="en-GB" w:eastAsia="en-GB"/>
        </w:rPr>
      </w:pPr>
    </w:p>
    <w:p w14:paraId="0098CC9B" w14:textId="77777777" w:rsidR="005862AD" w:rsidRPr="000B480F" w:rsidRDefault="005862AD" w:rsidP="005862AD">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2B036DF"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35D97C"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3B95D44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DFD3653"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FA01A0">
        <w:rPr>
          <w:rFonts w:cstheme="minorHAnsi"/>
          <w:sz w:val="18"/>
          <w:szCs w:val="18"/>
          <w:lang w:val="en-GB"/>
        </w:rPr>
        <w:t xml:space="preserve">Development and Implementation of a Social Accountability Strategy for Monitoring of the National Strategic Action Plan for the Elimination of Gender-Based Violence (NSAP-GBV) in </w:t>
      </w:r>
      <w:r>
        <w:rPr>
          <w:rFonts w:cstheme="minorHAnsi"/>
          <w:sz w:val="18"/>
          <w:szCs w:val="18"/>
          <w:lang w:val="en-GB"/>
        </w:rPr>
        <w:t>Trinidad and Tobago</w:t>
      </w:r>
    </w:p>
    <w:p w14:paraId="761A177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944D4D">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62043B07"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575957EE" w14:textId="77777777" w:rsidR="005862AD" w:rsidRPr="000B480F" w:rsidRDefault="005862AD" w:rsidP="005862AD">
      <w:pPr>
        <w:spacing w:after="0" w:line="240" w:lineRule="auto"/>
        <w:rPr>
          <w:rFonts w:ascii="Calibri" w:eastAsia="Calibri" w:hAnsi="Calibri" w:cs="Calibri"/>
          <w:sz w:val="18"/>
          <w:szCs w:val="18"/>
          <w:highlight w:val="yellow"/>
          <w:lang w:val="en-CA"/>
        </w:rPr>
      </w:pPr>
    </w:p>
    <w:p w14:paraId="198F1DE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5862AD" w:rsidRPr="000B480F" w14:paraId="0CB71E1D" w14:textId="77777777" w:rsidTr="00AF369D">
        <w:trPr>
          <w:tblHeader/>
        </w:trPr>
        <w:tc>
          <w:tcPr>
            <w:tcW w:w="8190"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F369D">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F369D">
            <w:pPr>
              <w:spacing w:after="240" w:line="240" w:lineRule="auto"/>
              <w:rPr>
                <w:rFonts w:ascii="Calibri" w:eastAsia="Times New Roman" w:hAnsi="Calibri" w:cs="Calibri"/>
                <w:sz w:val="18"/>
                <w:szCs w:val="18"/>
              </w:rPr>
            </w:pPr>
          </w:p>
        </w:tc>
      </w:tr>
      <w:tr w:rsidR="005862AD" w:rsidRPr="000B480F" w14:paraId="0D6EC14B" w14:textId="77777777" w:rsidTr="00AF369D">
        <w:trPr>
          <w:trHeight w:val="300"/>
        </w:trPr>
        <w:tc>
          <w:tcPr>
            <w:tcW w:w="8190"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F369D">
            <w:pPr>
              <w:spacing w:after="240" w:line="240" w:lineRule="auto"/>
              <w:rPr>
                <w:rFonts w:ascii="Calibri" w:eastAsia="Times New Roman" w:hAnsi="Calibri" w:cs="Calibri"/>
                <w:sz w:val="18"/>
                <w:szCs w:val="18"/>
              </w:rPr>
            </w:pPr>
          </w:p>
        </w:tc>
      </w:tr>
      <w:tr w:rsidR="005862AD" w:rsidRPr="000B480F" w14:paraId="2A95969C"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B480F">
              <w:rPr>
                <w:rFonts w:ascii="Calibri" w:eastAsia="Arial" w:hAnsi="Calibri" w:cs="Calibri"/>
                <w:sz w:val="18"/>
                <w:szCs w:val="18"/>
              </w:rPr>
              <w:t>current status</w:t>
            </w:r>
            <w:proofErr w:type="gramEnd"/>
            <w:r w:rsidRPr="000B480F">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F369D">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6"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F369D">
            <w:pPr>
              <w:spacing w:after="240" w:line="240" w:lineRule="auto"/>
              <w:rPr>
                <w:rFonts w:ascii="Calibri" w:eastAsia="Times New Roman" w:hAnsi="Calibri" w:cs="Calibri"/>
                <w:sz w:val="18"/>
                <w:szCs w:val="18"/>
              </w:rPr>
            </w:pPr>
          </w:p>
        </w:tc>
      </w:tr>
      <w:tr w:rsidR="005862AD" w:rsidRPr="000B480F" w14:paraId="4362D687"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F369D">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F369D">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7.   Officials not to benefit:  Confirm that no official of UNWOMEN has received or will be offered by the proponent or its sub-contractors, any direct or indirect benefit arising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F369D">
            <w:pPr>
              <w:spacing w:after="0" w:line="240" w:lineRule="auto"/>
              <w:rPr>
                <w:rFonts w:ascii="Calibri" w:eastAsia="Arial" w:hAnsi="Calibri" w:cs="Calibri"/>
                <w:sz w:val="18"/>
                <w:szCs w:val="18"/>
              </w:rPr>
            </w:pPr>
            <w:r w:rsidRPr="000B480F">
              <w:rPr>
                <w:rFonts w:ascii="Calibri" w:eastAsia="Arial" w:hAnsi="Calibri" w:cs="Calibri"/>
                <w:sz w:val="18"/>
                <w:szCs w:val="18"/>
              </w:rPr>
              <w:lastRenderedPageBreak/>
              <w:t xml:space="preserve">8.   Confirm that the proponent is not engaged in any activity that would put it, if selected </w:t>
            </w:r>
          </w:p>
          <w:p w14:paraId="7AF9EBB8" w14:textId="77777777" w:rsidR="005862AD" w:rsidRPr="000B480F" w:rsidRDefault="005862AD" w:rsidP="00AF369D">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F369D">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AF369D">
        <w:trPr>
          <w:trHeight w:val="1407"/>
        </w:trPr>
        <w:tc>
          <w:tcPr>
            <w:tcW w:w="8190"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F369D">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w:t>
            </w:r>
            <w:proofErr w:type="gramStart"/>
            <w:r w:rsidRPr="000B480F">
              <w:rPr>
                <w:rFonts w:ascii="Calibri" w:eastAsia="Arial" w:hAnsi="Calibri" w:cs="Calibri"/>
                <w:sz w:val="18"/>
                <w:szCs w:val="18"/>
              </w:rPr>
              <w:t>partner</w:t>
            </w:r>
            <w:proofErr w:type="gramEnd"/>
            <w:r w:rsidRPr="000B480F">
              <w:rPr>
                <w:rFonts w:ascii="Calibri" w:eastAsia="Arial" w:hAnsi="Calibri" w:cs="Calibri"/>
                <w:sz w:val="18"/>
                <w:szCs w:val="18"/>
              </w:rPr>
              <w:t xml:space="preserve"> or board member or have a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AF369D">
        <w:tc>
          <w:tcPr>
            <w:tcW w:w="8190" w:type="dxa"/>
            <w:tcBorders>
              <w:top w:val="single" w:sz="6" w:space="0" w:color="000000"/>
              <w:left w:val="single" w:sz="6" w:space="0" w:color="000000"/>
              <w:bottom w:val="single" w:sz="6" w:space="0" w:color="000000"/>
              <w:right w:val="single" w:sz="6" w:space="0" w:color="000000"/>
            </w:tcBorders>
          </w:tcPr>
          <w:p w14:paraId="0399CAB3" w14:textId="77777777" w:rsidR="005862AD" w:rsidRDefault="005862AD" w:rsidP="00AF369D">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proofErr w:type="gramStart"/>
            <w:r>
              <w:rPr>
                <w:rFonts w:ascii="Calibri" w:eastAsia="Arial" w:hAnsi="Calibri" w:cs="Calibri"/>
                <w:sz w:val="18"/>
                <w:szCs w:val="18"/>
              </w:rPr>
              <w:t>Conditions  stated</w:t>
            </w:r>
            <w:proofErr w:type="gramEnd"/>
            <w:r>
              <w:rPr>
                <w:rFonts w:ascii="Calibri" w:eastAsia="Arial" w:hAnsi="Calibri" w:cs="Calibri"/>
                <w:sz w:val="18"/>
                <w:szCs w:val="18"/>
              </w:rPr>
              <w:t xml:space="preserve"> in the UN Women Partner    </w:t>
            </w:r>
          </w:p>
          <w:p w14:paraId="3E01DA31" w14:textId="77777777" w:rsidR="005862AD" w:rsidRPr="000B480F" w:rsidRDefault="005862AD" w:rsidP="00AF369D">
            <w:pPr>
              <w:spacing w:after="0" w:line="240" w:lineRule="auto"/>
              <w:rPr>
                <w:rFonts w:ascii="Calibri" w:eastAsia="Arial" w:hAnsi="Calibri" w:cs="Calibri"/>
                <w:sz w:val="18"/>
                <w:szCs w:val="18"/>
              </w:rPr>
            </w:pPr>
            <w:r>
              <w:rPr>
                <w:rFonts w:ascii="Calibri" w:eastAsia="Arial" w:hAnsi="Calibri" w:cs="Calibri"/>
                <w:sz w:val="18"/>
                <w:szCs w:val="18"/>
              </w:rPr>
              <w:t xml:space="preserve">       agreement template (Document attached)</w:t>
            </w:r>
          </w:p>
        </w:tc>
        <w:tc>
          <w:tcPr>
            <w:tcW w:w="2267"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F369D">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5862AD">
      <w:pPr>
        <w:spacing w:after="240" w:line="240" w:lineRule="auto"/>
        <w:rPr>
          <w:rFonts w:ascii="Calibri" w:eastAsia="Times New Roman" w:hAnsi="Calibri" w:cs="Calibri"/>
          <w:sz w:val="18"/>
          <w:szCs w:val="18"/>
        </w:rPr>
      </w:pPr>
    </w:p>
    <w:p w14:paraId="295999E3"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5862AD">
      <w:pPr>
        <w:spacing w:after="240" w:line="240" w:lineRule="auto"/>
        <w:rPr>
          <w:rFonts w:ascii="Calibri" w:eastAsia="Times New Roman" w:hAnsi="Calibri" w:cs="Calibri"/>
          <w:sz w:val="18"/>
          <w:szCs w:val="18"/>
        </w:rPr>
      </w:pPr>
    </w:p>
    <w:p w14:paraId="346708C0" w14:textId="77777777" w:rsidR="005862AD" w:rsidRPr="00B93F91"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5862AD" w:rsidRPr="000B480F" w14:paraId="6BD2FEF3" w14:textId="77777777" w:rsidTr="00AF369D">
        <w:trPr>
          <w:trHeight w:val="611"/>
        </w:trPr>
        <w:tc>
          <w:tcPr>
            <w:tcW w:w="2273" w:type="dxa"/>
          </w:tcPr>
          <w:p w14:paraId="0D598245" w14:textId="77777777" w:rsidR="005862AD" w:rsidRPr="000B480F" w:rsidRDefault="005862AD" w:rsidP="00AF369D">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3DE741C5" w14:textId="77777777" w:rsidR="005862AD" w:rsidRPr="000B480F" w:rsidRDefault="005862AD" w:rsidP="00AF369D">
            <w:pPr>
              <w:spacing w:after="240"/>
              <w:rPr>
                <w:rFonts w:eastAsia="Times New Roman" w:cs="Calibri"/>
                <w:sz w:val="18"/>
                <w:szCs w:val="18"/>
              </w:rPr>
            </w:pPr>
          </w:p>
        </w:tc>
      </w:tr>
      <w:tr w:rsidR="005862AD" w:rsidRPr="000B480F" w14:paraId="20581087" w14:textId="77777777" w:rsidTr="00AF369D">
        <w:trPr>
          <w:trHeight w:val="620"/>
        </w:trPr>
        <w:tc>
          <w:tcPr>
            <w:tcW w:w="2273" w:type="dxa"/>
          </w:tcPr>
          <w:p w14:paraId="188BAF0F" w14:textId="77777777" w:rsidR="005862AD" w:rsidRPr="000B480F" w:rsidRDefault="005862AD" w:rsidP="00AF369D">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41C792D0" w14:textId="77777777" w:rsidR="005862AD" w:rsidRPr="000B480F" w:rsidRDefault="005862AD" w:rsidP="00AF369D">
            <w:pPr>
              <w:spacing w:after="240"/>
              <w:rPr>
                <w:rFonts w:eastAsia="Times New Roman" w:cs="Calibri"/>
                <w:sz w:val="18"/>
                <w:szCs w:val="18"/>
              </w:rPr>
            </w:pPr>
          </w:p>
        </w:tc>
      </w:tr>
      <w:tr w:rsidR="005862AD" w:rsidRPr="000B480F" w14:paraId="7B4BB3A6" w14:textId="77777777" w:rsidTr="00AF369D">
        <w:trPr>
          <w:trHeight w:val="620"/>
        </w:trPr>
        <w:tc>
          <w:tcPr>
            <w:tcW w:w="2273" w:type="dxa"/>
          </w:tcPr>
          <w:p w14:paraId="6D7ED226" w14:textId="77777777" w:rsidR="005862AD" w:rsidRPr="000B480F" w:rsidRDefault="005862AD" w:rsidP="00AF369D">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3550E41B" w14:textId="77777777" w:rsidR="005862AD" w:rsidRPr="000B480F" w:rsidRDefault="005862AD" w:rsidP="00AF369D">
            <w:pPr>
              <w:spacing w:after="240"/>
              <w:rPr>
                <w:rFonts w:eastAsia="Times New Roman" w:cs="Calibri"/>
                <w:sz w:val="18"/>
                <w:szCs w:val="18"/>
              </w:rPr>
            </w:pPr>
          </w:p>
        </w:tc>
      </w:tr>
      <w:tr w:rsidR="005862AD" w:rsidRPr="000B480F" w14:paraId="2BB03B5D" w14:textId="77777777" w:rsidTr="00AF369D">
        <w:trPr>
          <w:trHeight w:val="611"/>
        </w:trPr>
        <w:tc>
          <w:tcPr>
            <w:tcW w:w="2273" w:type="dxa"/>
          </w:tcPr>
          <w:p w14:paraId="2237F153" w14:textId="77777777" w:rsidR="005862AD" w:rsidRPr="000B480F" w:rsidRDefault="005862AD" w:rsidP="00AF369D">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5731C71B" w14:textId="77777777" w:rsidR="005862AD" w:rsidRPr="000B480F" w:rsidRDefault="005862AD" w:rsidP="00AF369D">
            <w:pPr>
              <w:spacing w:after="240"/>
              <w:rPr>
                <w:rFonts w:eastAsia="Times New Roman" w:cs="Calibri"/>
                <w:sz w:val="18"/>
                <w:szCs w:val="18"/>
              </w:rPr>
            </w:pPr>
          </w:p>
        </w:tc>
      </w:tr>
      <w:tr w:rsidR="005862AD" w:rsidRPr="000B480F" w14:paraId="0F12ABD7" w14:textId="77777777" w:rsidTr="00AF369D">
        <w:trPr>
          <w:trHeight w:val="629"/>
        </w:trPr>
        <w:tc>
          <w:tcPr>
            <w:tcW w:w="2273" w:type="dxa"/>
          </w:tcPr>
          <w:p w14:paraId="22E22F7C" w14:textId="77777777" w:rsidR="005862AD" w:rsidRPr="000B480F" w:rsidRDefault="005862AD" w:rsidP="00AF369D">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5A447393" w14:textId="77777777" w:rsidR="005862AD" w:rsidRPr="000B480F" w:rsidRDefault="005862AD" w:rsidP="00AF369D">
            <w:pPr>
              <w:spacing w:after="240"/>
              <w:rPr>
                <w:rFonts w:eastAsia="Times New Roman" w:cs="Calibri"/>
                <w:sz w:val="18"/>
                <w:szCs w:val="18"/>
              </w:rPr>
            </w:pPr>
          </w:p>
        </w:tc>
      </w:tr>
      <w:tr w:rsidR="005862AD" w:rsidRPr="000B480F" w14:paraId="6663FE8B" w14:textId="77777777" w:rsidTr="00AF369D">
        <w:trPr>
          <w:trHeight w:val="611"/>
        </w:trPr>
        <w:tc>
          <w:tcPr>
            <w:tcW w:w="2273" w:type="dxa"/>
          </w:tcPr>
          <w:p w14:paraId="5A571DFD" w14:textId="77777777" w:rsidR="005862AD" w:rsidRPr="000B480F" w:rsidRDefault="005862AD" w:rsidP="00AF369D">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5B26464E" w14:textId="77777777" w:rsidR="005862AD" w:rsidRPr="000B480F" w:rsidRDefault="005862AD" w:rsidP="00AF369D">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w:t>
      </w:r>
      <w:proofErr w:type="gramStart"/>
      <w:r w:rsidRPr="000B480F">
        <w:rPr>
          <w:rFonts w:ascii="Calibri" w:eastAsia="Calibri" w:hAnsi="Calibri" w:cs="Calibri"/>
          <w:sz w:val="18"/>
          <w:szCs w:val="18"/>
          <w:lang w:val="en-CA"/>
        </w:rPr>
        <w:t>refer</w:t>
      </w:r>
      <w:proofErr w:type="gramEnd"/>
      <w:r w:rsidRPr="000B480F">
        <w:rPr>
          <w:rFonts w:ascii="Calibri" w:eastAsia="Calibri" w:hAnsi="Calibri" w:cs="Calibri"/>
          <w:sz w:val="18"/>
          <w:szCs w:val="18"/>
          <w:lang w:val="en-CA"/>
        </w:rPr>
        <w:t xml:space="preserve">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F369D">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F369D">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F369D">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F369D">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F369D">
            <w:pPr>
              <w:jc w:val="both"/>
              <w:rPr>
                <w:b/>
                <w:bCs/>
                <w:spacing w:val="-3"/>
                <w:sz w:val="18"/>
                <w:szCs w:val="18"/>
              </w:rPr>
            </w:pPr>
            <w:r>
              <w:rPr>
                <w:b/>
                <w:bCs/>
                <w:spacing w:val="-3"/>
                <w:sz w:val="18"/>
                <w:szCs w:val="18"/>
              </w:rPr>
              <w:t>Proponent’s Response</w:t>
            </w:r>
          </w:p>
        </w:tc>
      </w:tr>
      <w:tr w:rsidR="005862AD" w14:paraId="15F2B01B" w14:textId="77777777" w:rsidTr="00AF369D">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F369D">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F369D">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77777777" w:rsidR="005862AD" w:rsidRDefault="005862AD" w:rsidP="00AF369D">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2BE1DC55" w14:textId="77777777" w:rsidR="005862AD" w:rsidRDefault="005862AD" w:rsidP="00AF369D">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F369D">
            <w:pPr>
              <w:rPr>
                <w:spacing w:val="-3"/>
                <w:sz w:val="18"/>
                <w:szCs w:val="18"/>
                <w:highlight w:val="lightGray"/>
              </w:rPr>
            </w:pPr>
          </w:p>
        </w:tc>
      </w:tr>
      <w:tr w:rsidR="005862AD" w14:paraId="187BD304" w14:textId="77777777" w:rsidTr="00AF369D">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F369D">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F369D">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F369D">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F369D">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F369D">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F369D">
            <w:pPr>
              <w:rPr>
                <w:spacing w:val="-3"/>
                <w:sz w:val="18"/>
                <w:szCs w:val="18"/>
                <w:highlight w:val="lightGray"/>
              </w:rPr>
            </w:pPr>
          </w:p>
        </w:tc>
      </w:tr>
      <w:tr w:rsidR="005862AD" w14:paraId="26507C75" w14:textId="77777777" w:rsidTr="00AF369D">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F369D">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F369D">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F369D">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F369D">
            <w:pPr>
              <w:spacing w:after="0"/>
              <w:jc w:val="both"/>
              <w:rPr>
                <w:sz w:val="18"/>
                <w:szCs w:val="18"/>
              </w:rPr>
            </w:pPr>
          </w:p>
          <w:p w14:paraId="609E7CCE"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F369D">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F369D">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F369D">
            <w:pPr>
              <w:spacing w:after="0" w:line="240" w:lineRule="auto"/>
              <w:ind w:left="-198"/>
              <w:jc w:val="both"/>
              <w:rPr>
                <w:sz w:val="18"/>
                <w:szCs w:val="18"/>
              </w:rPr>
            </w:pPr>
          </w:p>
          <w:p w14:paraId="0FDB887E" w14:textId="77777777" w:rsidR="005862AD" w:rsidRDefault="005862AD" w:rsidP="00AF369D">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F369D">
            <w:pPr>
              <w:rPr>
                <w:spacing w:val="-3"/>
                <w:sz w:val="18"/>
                <w:szCs w:val="18"/>
              </w:rPr>
            </w:pPr>
          </w:p>
        </w:tc>
      </w:tr>
      <w:tr w:rsidR="005862AD" w14:paraId="3D6B10CA" w14:textId="77777777" w:rsidTr="00AF369D">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F369D">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F369D">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F369D">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F369D">
            <w:pPr>
              <w:rPr>
                <w:spacing w:val="-3"/>
                <w:sz w:val="18"/>
                <w:szCs w:val="18"/>
              </w:rPr>
            </w:pPr>
          </w:p>
        </w:tc>
      </w:tr>
      <w:tr w:rsidR="005862AD" w14:paraId="55228244" w14:textId="77777777" w:rsidTr="00AF369D">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F369D">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F369D">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F369D">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F369D">
            <w:pPr>
              <w:rPr>
                <w:spacing w:val="-3"/>
                <w:sz w:val="18"/>
                <w:szCs w:val="18"/>
                <w:highlight w:val="yellow"/>
              </w:rPr>
            </w:pPr>
          </w:p>
        </w:tc>
      </w:tr>
    </w:tbl>
    <w:p w14:paraId="27EC5ADF"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66F3A1" w14:textId="77777777" w:rsidR="005862AD" w:rsidRDefault="005862AD" w:rsidP="005862AD">
      <w:pPr>
        <w:tabs>
          <w:tab w:val="left" w:pos="8055"/>
        </w:tabs>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ab/>
      </w:r>
    </w:p>
    <w:p w14:paraId="559D406D" w14:textId="77777777" w:rsidR="005862AD" w:rsidRDefault="005862AD" w:rsidP="005862AD">
      <w:pPr>
        <w:tabs>
          <w:tab w:val="left" w:pos="8055"/>
        </w:tabs>
        <w:rPr>
          <w:rFonts w:ascii="Calibri" w:eastAsia="Times New Roman" w:hAnsi="Calibri" w:cs="Calibri"/>
          <w:b/>
          <w:sz w:val="18"/>
          <w:szCs w:val="18"/>
          <w:lang w:val="en-GB" w:eastAsia="en-GB"/>
        </w:rPr>
      </w:pPr>
    </w:p>
    <w:p w14:paraId="0CBD86BE" w14:textId="77777777" w:rsidR="005862AD" w:rsidRDefault="005862AD" w:rsidP="005862AD">
      <w:pPr>
        <w:tabs>
          <w:tab w:val="left" w:pos="8055"/>
        </w:tabs>
        <w:rPr>
          <w:rFonts w:ascii="Calibri" w:eastAsia="Times New Roman" w:hAnsi="Calibri" w:cs="Calibri"/>
          <w:b/>
          <w:sz w:val="18"/>
          <w:szCs w:val="18"/>
          <w:lang w:val="en-GB" w:eastAsia="en-GB"/>
        </w:rPr>
      </w:pPr>
    </w:p>
    <w:p w14:paraId="5DE6E523" w14:textId="77777777" w:rsidR="005862AD" w:rsidRDefault="005862AD" w:rsidP="005862AD">
      <w:pPr>
        <w:tabs>
          <w:tab w:val="left" w:pos="8055"/>
        </w:tabs>
        <w:rPr>
          <w:rFonts w:ascii="Calibri" w:eastAsia="Times New Roman" w:hAnsi="Calibri" w:cs="Calibri"/>
          <w:b/>
          <w:sz w:val="18"/>
          <w:szCs w:val="18"/>
          <w:lang w:val="en-GB" w:eastAsia="en-GB"/>
        </w:rPr>
      </w:pPr>
    </w:p>
    <w:p w14:paraId="7DF15FCE" w14:textId="77777777" w:rsidR="005862AD" w:rsidRDefault="005862AD" w:rsidP="005862AD">
      <w:pPr>
        <w:tabs>
          <w:tab w:val="left" w:pos="8055"/>
        </w:tabs>
        <w:rPr>
          <w:rFonts w:ascii="Calibri" w:eastAsia="Times New Roman" w:hAnsi="Calibri" w:cs="Calibri"/>
          <w:b/>
          <w:sz w:val="18"/>
          <w:szCs w:val="18"/>
          <w:lang w:val="en-GB" w:eastAsia="en-GB"/>
        </w:rPr>
      </w:pPr>
    </w:p>
    <w:p w14:paraId="2FF557D9" w14:textId="77777777" w:rsidR="005862AD" w:rsidRDefault="005862AD" w:rsidP="005862AD">
      <w:pPr>
        <w:tabs>
          <w:tab w:val="left" w:pos="8055"/>
        </w:tabs>
        <w:rPr>
          <w:rFonts w:ascii="Calibri" w:eastAsia="Times New Roman" w:hAnsi="Calibri" w:cs="Calibri"/>
          <w:b/>
          <w:sz w:val="18"/>
          <w:szCs w:val="18"/>
          <w:lang w:val="en-GB" w:eastAsia="en-GB"/>
        </w:rPr>
      </w:pPr>
    </w:p>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63B04A0"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112D30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0DA249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Pr="00B93F91">
        <w:rPr>
          <w:rFonts w:ascii="Calibri" w:eastAsia="Times New Roman" w:hAnsi="Calibri" w:cs="Calibri"/>
          <w:bCs/>
          <w:sz w:val="18"/>
          <w:szCs w:val="18"/>
          <w:lang w:val="en-GB" w:eastAsia="en-GB"/>
        </w:rPr>
        <w:t xml:space="preserve">Development and Implementation of a Social Accountability Strategy for Monitoring of the National Strategic Action Plan for the Elimination of Gender-Based Violence (NSAP-GBV) in </w:t>
      </w:r>
      <w:r>
        <w:rPr>
          <w:rFonts w:ascii="Calibri" w:eastAsia="Times New Roman" w:hAnsi="Calibri" w:cs="Calibri"/>
          <w:bCs/>
          <w:sz w:val="18"/>
          <w:szCs w:val="18"/>
          <w:lang w:val="en-GB" w:eastAsia="en-GB"/>
        </w:rPr>
        <w:t>Trinidad and Tobago</w:t>
      </w:r>
    </w:p>
    <w:p w14:paraId="25E1B35C"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 xml:space="preserve">CFP No.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5EAA9B59"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21697BF" w14:textId="77777777" w:rsidR="005862AD" w:rsidRPr="004E525B" w:rsidRDefault="005862AD" w:rsidP="005862AD">
      <w:pPr>
        <w:spacing w:after="0" w:line="240" w:lineRule="auto"/>
        <w:rPr>
          <w:rFonts w:ascii="Calibri" w:eastAsia="Calibri" w:hAnsi="Calibri" w:cs="Calibri"/>
          <w:b/>
          <w:color w:val="002060"/>
          <w:sz w:val="24"/>
          <w:szCs w:val="24"/>
          <w:lang w:val="en-CA"/>
        </w:rPr>
      </w:pPr>
    </w:p>
    <w:p w14:paraId="47C8623D" w14:textId="77777777" w:rsidR="005862AD" w:rsidRPr="000B480F" w:rsidRDefault="005862AD" w:rsidP="005862AD">
      <w:pPr>
        <w:tabs>
          <w:tab w:val="left" w:pos="-1440"/>
          <w:tab w:val="left" w:pos="7200"/>
        </w:tabs>
        <w:suppressAutoHyphens/>
        <w:spacing w:after="0" w:line="240" w:lineRule="auto"/>
        <w:rPr>
          <w:rFonts w:ascii="Calibri" w:eastAsia="Calibri" w:hAnsi="Calibri" w:cs="Calibri"/>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77777777"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w:t>
      </w:r>
      <w:proofErr w:type="gramStart"/>
      <w:r w:rsidRPr="000B480F">
        <w:rPr>
          <w:rFonts w:ascii="Calibri" w:eastAsia="Calibri" w:hAnsi="Calibri" w:cs="Calibri"/>
          <w:spacing w:val="-3"/>
          <w:sz w:val="18"/>
          <w:szCs w:val="18"/>
          <w:lang w:val="en-CA"/>
        </w:rPr>
        <w:t>in:</w:t>
      </w:r>
      <w:proofErr w:type="gramEnd"/>
      <w:r w:rsidRPr="000B480F">
        <w:rPr>
          <w:rFonts w:ascii="Calibri" w:eastAsia="Calibri" w:hAnsi="Calibri" w:cs="Calibri"/>
          <w:spacing w:val="-3"/>
          <w:sz w:val="18"/>
          <w:szCs w:val="18"/>
          <w:lang w:val="en-CA"/>
        </w:rPr>
        <w:t xml:space="preserve"> </w:t>
      </w:r>
      <w:r w:rsidRPr="006B1E62">
        <w:rPr>
          <w:rFonts w:ascii="Calibri" w:eastAsia="Calibri" w:hAnsi="Calibri" w:cs="Calibri"/>
          <w:b/>
          <w:bCs/>
          <w:spacing w:val="-3"/>
          <w:sz w:val="18"/>
          <w:szCs w:val="18"/>
          <w:lang w:val="en-CA"/>
        </w:rPr>
        <w:t>Trinidad and Tobago 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 xml:space="preserve">In compliance with this CFP the undersigned, propose to furnish all labour, </w:t>
      </w:r>
      <w:proofErr w:type="gramStart"/>
      <w:r w:rsidRPr="000B480F">
        <w:rPr>
          <w:rFonts w:ascii="Calibri" w:eastAsia="Calibri" w:hAnsi="Calibri" w:cs="Calibri"/>
          <w:sz w:val="18"/>
          <w:szCs w:val="18"/>
          <w:lang w:val="en-CA"/>
        </w:rPr>
        <w:t>materials</w:t>
      </w:r>
      <w:proofErr w:type="gramEnd"/>
      <w:r w:rsidRPr="000B480F">
        <w:rPr>
          <w:rFonts w:ascii="Calibri" w:eastAsia="Calibri" w:hAnsi="Calibri" w:cs="Calibri"/>
          <w:sz w:val="18"/>
          <w:szCs w:val="18"/>
          <w:lang w:val="en-CA"/>
        </w:rPr>
        <w:t xml:space="preserve">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F369D">
        <w:trPr>
          <w:jc w:val="center"/>
        </w:trPr>
        <w:tc>
          <w:tcPr>
            <w:tcW w:w="4198" w:type="dxa"/>
            <w:tcBorders>
              <w:bottom w:val="single" w:sz="4" w:space="0" w:color="auto"/>
            </w:tcBorders>
          </w:tcPr>
          <w:p w14:paraId="140C4561" w14:textId="77777777" w:rsidR="005862AD" w:rsidRPr="000B480F" w:rsidRDefault="005862AD" w:rsidP="00AF369D">
            <w:pPr>
              <w:jc w:val="center"/>
              <w:rPr>
                <w:rFonts w:eastAsia="Times New Roman" w:cs="Calibri"/>
                <w:i/>
                <w:spacing w:val="-3"/>
                <w:sz w:val="18"/>
                <w:szCs w:val="18"/>
              </w:rPr>
            </w:pPr>
          </w:p>
        </w:tc>
        <w:tc>
          <w:tcPr>
            <w:tcW w:w="517" w:type="dxa"/>
          </w:tcPr>
          <w:p w14:paraId="35CE4C5E" w14:textId="77777777" w:rsidR="005862AD" w:rsidRPr="000B480F" w:rsidRDefault="005862AD" w:rsidP="00AF369D">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F369D">
            <w:pPr>
              <w:jc w:val="center"/>
              <w:rPr>
                <w:rFonts w:eastAsia="Times New Roman" w:cs="Calibri"/>
                <w:i/>
                <w:spacing w:val="-3"/>
                <w:sz w:val="18"/>
                <w:szCs w:val="18"/>
              </w:rPr>
            </w:pPr>
          </w:p>
        </w:tc>
      </w:tr>
      <w:tr w:rsidR="005862AD" w:rsidRPr="000B480F" w14:paraId="18BDAC36" w14:textId="77777777" w:rsidTr="00AF369D">
        <w:trPr>
          <w:jc w:val="center"/>
        </w:trPr>
        <w:tc>
          <w:tcPr>
            <w:tcW w:w="4198" w:type="dxa"/>
            <w:tcBorders>
              <w:top w:val="single" w:sz="4" w:space="0" w:color="auto"/>
              <w:bottom w:val="single" w:sz="4" w:space="0" w:color="auto"/>
            </w:tcBorders>
          </w:tcPr>
          <w:p w14:paraId="76631486" w14:textId="77777777" w:rsidR="005862AD" w:rsidRPr="000B480F" w:rsidRDefault="005862AD" w:rsidP="00AF369D">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F369D">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F369D">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F369D">
        <w:trPr>
          <w:jc w:val="center"/>
        </w:trPr>
        <w:tc>
          <w:tcPr>
            <w:tcW w:w="4198" w:type="dxa"/>
            <w:tcBorders>
              <w:top w:val="single" w:sz="4" w:space="0" w:color="auto"/>
              <w:bottom w:val="single" w:sz="4" w:space="0" w:color="auto"/>
            </w:tcBorders>
          </w:tcPr>
          <w:p w14:paraId="3F8447B1" w14:textId="77777777" w:rsidR="005862AD" w:rsidRPr="000B480F" w:rsidRDefault="005862AD" w:rsidP="00AF369D">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F369D">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F369D">
            <w:pPr>
              <w:jc w:val="center"/>
              <w:rPr>
                <w:rFonts w:eastAsia="Times New Roman" w:cs="Calibri"/>
                <w:sz w:val="18"/>
                <w:szCs w:val="18"/>
              </w:rPr>
            </w:pPr>
          </w:p>
        </w:tc>
      </w:tr>
      <w:tr w:rsidR="005862AD" w:rsidRPr="000B480F" w14:paraId="1E37D1D6" w14:textId="77777777" w:rsidTr="00AF369D">
        <w:trPr>
          <w:jc w:val="center"/>
        </w:trPr>
        <w:tc>
          <w:tcPr>
            <w:tcW w:w="4198" w:type="dxa"/>
            <w:tcBorders>
              <w:top w:val="single" w:sz="4" w:space="0" w:color="auto"/>
              <w:bottom w:val="single" w:sz="4" w:space="0" w:color="auto"/>
            </w:tcBorders>
          </w:tcPr>
          <w:p w14:paraId="17F3BC3F" w14:textId="77777777" w:rsidR="005862AD" w:rsidRPr="000B480F" w:rsidRDefault="005862AD" w:rsidP="00AF369D">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F369D">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F369D">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F369D">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F369D">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F369D">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F369D">
            <w:pPr>
              <w:jc w:val="center"/>
              <w:rPr>
                <w:rFonts w:eastAsia="Times New Roman" w:cs="Calibri"/>
                <w:sz w:val="18"/>
                <w:szCs w:val="18"/>
              </w:rPr>
            </w:pPr>
          </w:p>
        </w:tc>
      </w:tr>
      <w:tr w:rsidR="005862AD" w:rsidRPr="000B480F" w14:paraId="379B7CFB" w14:textId="77777777" w:rsidTr="00AF369D">
        <w:trPr>
          <w:trHeight w:val="98"/>
          <w:jc w:val="center"/>
        </w:trPr>
        <w:tc>
          <w:tcPr>
            <w:tcW w:w="4198" w:type="dxa"/>
            <w:tcBorders>
              <w:top w:val="single" w:sz="4" w:space="0" w:color="auto"/>
            </w:tcBorders>
          </w:tcPr>
          <w:p w14:paraId="26809BFD" w14:textId="77777777" w:rsidR="005862AD" w:rsidRPr="000B480F" w:rsidRDefault="005862AD" w:rsidP="00AF369D">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F369D">
            <w:pPr>
              <w:jc w:val="center"/>
              <w:rPr>
                <w:rFonts w:eastAsia="Times New Roman" w:cs="Calibri"/>
                <w:sz w:val="18"/>
                <w:szCs w:val="18"/>
              </w:rPr>
            </w:pPr>
          </w:p>
        </w:tc>
        <w:tc>
          <w:tcPr>
            <w:tcW w:w="3925" w:type="dxa"/>
          </w:tcPr>
          <w:p w14:paraId="54395C6C" w14:textId="77777777" w:rsidR="005862AD" w:rsidRPr="000B480F" w:rsidRDefault="005862AD" w:rsidP="00AF369D">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3D4038DA" w14:textId="77777777" w:rsidR="005862AD" w:rsidRDefault="005862AD" w:rsidP="005862AD">
      <w:pPr>
        <w:tabs>
          <w:tab w:val="left" w:pos="8055"/>
        </w:tabs>
        <w:rPr>
          <w:rFonts w:ascii="Calibri" w:eastAsia="Times New Roman" w:hAnsi="Calibri" w:cs="Calibri"/>
          <w:b/>
          <w:sz w:val="18"/>
          <w:szCs w:val="18"/>
          <w:lang w:val="en-GB" w:eastAsia="en-GB"/>
        </w:rPr>
      </w:pPr>
    </w:p>
    <w:p w14:paraId="63D1DF6E" w14:textId="77777777" w:rsidR="005862AD" w:rsidRDefault="005862AD" w:rsidP="005862AD">
      <w:pPr>
        <w:tabs>
          <w:tab w:val="left" w:pos="8055"/>
        </w:tabs>
        <w:rPr>
          <w:rFonts w:ascii="Calibri" w:eastAsia="Times New Roman" w:hAnsi="Calibri" w:cs="Calibri"/>
          <w:b/>
          <w:sz w:val="18"/>
          <w:szCs w:val="18"/>
          <w:lang w:val="en-GB" w:eastAsia="en-GB"/>
        </w:rPr>
      </w:pPr>
    </w:p>
    <w:p w14:paraId="05756FCF" w14:textId="77777777" w:rsidR="005862AD" w:rsidRDefault="005862AD" w:rsidP="005862AD">
      <w:pPr>
        <w:tabs>
          <w:tab w:val="left" w:pos="8055"/>
        </w:tabs>
        <w:rPr>
          <w:rFonts w:ascii="Calibri" w:eastAsia="Times New Roman" w:hAnsi="Calibri" w:cs="Calibri"/>
          <w:b/>
          <w:sz w:val="18"/>
          <w:szCs w:val="18"/>
          <w:lang w:val="en-GB" w:eastAsia="en-GB"/>
        </w:rPr>
      </w:pPr>
    </w:p>
    <w:p w14:paraId="054EFA72" w14:textId="77777777" w:rsidR="005862AD" w:rsidRDefault="005862AD" w:rsidP="005862AD">
      <w:pPr>
        <w:tabs>
          <w:tab w:val="left" w:pos="8055"/>
        </w:tabs>
        <w:rPr>
          <w:rFonts w:ascii="Calibri" w:eastAsia="Times New Roman" w:hAnsi="Calibri" w:cs="Calibri"/>
          <w:b/>
          <w:sz w:val="18"/>
          <w:szCs w:val="18"/>
          <w:lang w:val="en-GB" w:eastAsia="en-GB"/>
        </w:rPr>
      </w:pPr>
    </w:p>
    <w:p w14:paraId="41EA9B44" w14:textId="77777777" w:rsidR="005862AD" w:rsidRDefault="005862AD" w:rsidP="005862AD">
      <w:pPr>
        <w:tabs>
          <w:tab w:val="left" w:pos="8055"/>
        </w:tabs>
        <w:rPr>
          <w:rFonts w:ascii="Calibri" w:eastAsia="Times New Roman" w:hAnsi="Calibri" w:cs="Calibri"/>
          <w:b/>
          <w:sz w:val="18"/>
          <w:szCs w:val="18"/>
          <w:lang w:val="en-GB" w:eastAsia="en-GB"/>
        </w:rPr>
      </w:pPr>
    </w:p>
    <w:p w14:paraId="60534DDA" w14:textId="77777777" w:rsidR="005862AD" w:rsidRDefault="005862AD" w:rsidP="005862AD">
      <w:pPr>
        <w:tabs>
          <w:tab w:val="left" w:pos="8055"/>
        </w:tabs>
        <w:rPr>
          <w:rFonts w:ascii="Calibri" w:eastAsia="Times New Roman" w:hAnsi="Calibri" w:cs="Calibri"/>
          <w:b/>
          <w:sz w:val="18"/>
          <w:szCs w:val="18"/>
          <w:lang w:val="en-GB" w:eastAsia="en-GB"/>
        </w:rPr>
      </w:pPr>
    </w:p>
    <w:p w14:paraId="76DE8F57" w14:textId="77777777" w:rsidR="005862AD" w:rsidRDefault="005862AD" w:rsidP="005862AD">
      <w:pPr>
        <w:tabs>
          <w:tab w:val="left" w:pos="8055"/>
        </w:tabs>
        <w:rPr>
          <w:rFonts w:ascii="Calibri" w:eastAsia="Times New Roman" w:hAnsi="Calibri" w:cs="Calibri"/>
          <w:b/>
          <w:sz w:val="18"/>
          <w:szCs w:val="18"/>
          <w:lang w:val="en-GB" w:eastAsia="en-GB"/>
        </w:rPr>
      </w:pPr>
    </w:p>
    <w:p w14:paraId="532DF311"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4D2B3C3" w14:textId="77777777" w:rsidR="005862AD"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246F87C"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4AFBE22C"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3C20974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958BB89"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B93F91">
        <w:rPr>
          <w:rFonts w:ascii="Calibri" w:eastAsia="Times New Roman" w:hAnsi="Calibri" w:cs="Calibri"/>
          <w:bCs/>
          <w:sz w:val="18"/>
          <w:szCs w:val="18"/>
          <w:lang w:val="en-GB" w:eastAsia="en-GB"/>
        </w:rPr>
        <w:t xml:space="preserve">Development and Implementation of a Social Accountability Strategy for Monitoring of the National Strategic Action Plan for the Elimination of Gender-Based Violence (NSAP-GBV) in </w:t>
      </w:r>
      <w:r>
        <w:rPr>
          <w:rFonts w:ascii="Calibri" w:eastAsia="Times New Roman" w:hAnsi="Calibri" w:cs="Calibri"/>
          <w:bCs/>
          <w:sz w:val="18"/>
          <w:szCs w:val="18"/>
          <w:lang w:val="en-GB" w:eastAsia="en-GB"/>
        </w:rPr>
        <w:t>Trinidad and Tobago</w:t>
      </w:r>
    </w:p>
    <w:p w14:paraId="6C1F65D0" w14:textId="77777777" w:rsidR="005862AD" w:rsidRPr="000B480F" w:rsidRDefault="005862AD" w:rsidP="005862AD">
      <w:pPr>
        <w:tabs>
          <w:tab w:val="center" w:pos="4320"/>
          <w:tab w:val="right" w:pos="8640"/>
        </w:tabs>
        <w:spacing w:after="0" w:line="240" w:lineRule="auto"/>
        <w:rPr>
          <w:rFonts w:ascii="Calibri" w:eastAsia="Times New Roman" w:hAnsi="Calibri" w:cs="Calibri"/>
          <w:b/>
          <w:spacing w:val="-3"/>
          <w:sz w:val="18"/>
          <w:szCs w:val="18"/>
          <w:lang w:val="en-GB" w:eastAsia="en-GB"/>
        </w:rPr>
      </w:pPr>
      <w:r w:rsidRPr="007517B3">
        <w:rPr>
          <w:rFonts w:ascii="Calibri" w:eastAsia="Times New Roman" w:hAnsi="Calibri" w:cs="Calibri"/>
          <w:b/>
          <w:sz w:val="18"/>
          <w:szCs w:val="18"/>
          <w:lang w:val="en-GB" w:eastAsia="en-GB"/>
        </w:rPr>
        <w:t>CFP No.</w:t>
      </w:r>
      <w:r w:rsidRPr="000B480F">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0B91BDBF"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7129127D"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FB737E6"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42E86160"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67EC6C26" w14:textId="77777777" w:rsidR="005862AD" w:rsidRPr="000B480F" w:rsidRDefault="005862AD" w:rsidP="005862AD">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proofErr w:type="gramStart"/>
      <w:r w:rsidRPr="000B480F">
        <w:rPr>
          <w:rFonts w:ascii="Calibri" w:eastAsia="Arial" w:hAnsi="Calibri" w:cs="Calibri"/>
          <w:spacing w:val="-3"/>
          <w:sz w:val="18"/>
          <w:szCs w:val="18"/>
        </w:rPr>
        <w:t>Nationality:_</w:t>
      </w:r>
      <w:proofErr w:type="gramEnd"/>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6B450C4C" w14:textId="77777777" w:rsidR="005862AD" w:rsidRDefault="005862AD" w:rsidP="005862AD">
      <w:pPr>
        <w:tabs>
          <w:tab w:val="left" w:pos="8055"/>
        </w:tabs>
        <w:rPr>
          <w:rFonts w:ascii="Calibri" w:eastAsia="Times New Roman" w:hAnsi="Calibri" w:cs="Calibri"/>
          <w:b/>
          <w:sz w:val="18"/>
          <w:szCs w:val="18"/>
          <w:lang w:val="en-GB" w:eastAsia="en-GB"/>
        </w:rPr>
      </w:pPr>
    </w:p>
    <w:p w14:paraId="52F5A4F3" w14:textId="77777777" w:rsidR="005862AD" w:rsidRDefault="005862AD" w:rsidP="005862AD">
      <w:pPr>
        <w:tabs>
          <w:tab w:val="left" w:pos="8055"/>
        </w:tabs>
        <w:rPr>
          <w:rFonts w:ascii="Calibri" w:eastAsia="Times New Roman" w:hAnsi="Calibri" w:cs="Calibri"/>
          <w:b/>
          <w:sz w:val="18"/>
          <w:szCs w:val="18"/>
          <w:lang w:val="en-GB" w:eastAsia="en-GB"/>
        </w:rPr>
      </w:pPr>
    </w:p>
    <w:p w14:paraId="34C5DEB6" w14:textId="77777777" w:rsidR="005862AD" w:rsidRDefault="005862AD" w:rsidP="005862AD">
      <w:pPr>
        <w:tabs>
          <w:tab w:val="left" w:pos="8055"/>
        </w:tabs>
        <w:rPr>
          <w:rFonts w:ascii="Calibri" w:eastAsia="Times New Roman" w:hAnsi="Calibri" w:cs="Calibri"/>
          <w:b/>
          <w:sz w:val="18"/>
          <w:szCs w:val="18"/>
          <w:lang w:val="en-GB" w:eastAsia="en-GB"/>
        </w:rPr>
      </w:pPr>
    </w:p>
    <w:p w14:paraId="25FDBD31" w14:textId="77777777" w:rsidR="005862AD" w:rsidRDefault="005862AD" w:rsidP="005862AD">
      <w:pPr>
        <w:tabs>
          <w:tab w:val="left" w:pos="8055"/>
        </w:tabs>
        <w:rPr>
          <w:rFonts w:ascii="Calibri" w:eastAsia="Times New Roman" w:hAnsi="Calibri" w:cs="Calibri"/>
          <w:b/>
          <w:sz w:val="18"/>
          <w:szCs w:val="18"/>
          <w:lang w:val="en-GB" w:eastAsia="en-GB"/>
        </w:rPr>
      </w:pPr>
    </w:p>
    <w:p w14:paraId="124FC8CF" w14:textId="77777777" w:rsidR="005862AD" w:rsidRDefault="005862AD" w:rsidP="005862AD">
      <w:pPr>
        <w:tabs>
          <w:tab w:val="left" w:pos="8055"/>
        </w:tabs>
        <w:rPr>
          <w:rFonts w:ascii="Calibri" w:eastAsia="Times New Roman" w:hAnsi="Calibri" w:cs="Calibri"/>
          <w:b/>
          <w:sz w:val="18"/>
          <w:szCs w:val="18"/>
          <w:lang w:val="en-GB" w:eastAsia="en-GB"/>
        </w:rPr>
      </w:pPr>
    </w:p>
    <w:p w14:paraId="19D77608" w14:textId="77777777" w:rsidR="005862AD"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79D7D9A9" w14:textId="77777777" w:rsidR="005862AD"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68C6108B" w14:textId="77777777"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777777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18A5B06C"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w:t>
      </w:r>
      <w:r w:rsidRPr="00B93F91">
        <w:rPr>
          <w:rFonts w:ascii="Calibri" w:eastAsia="Times New Roman" w:hAnsi="Calibri" w:cs="Calibri"/>
          <w:bCs/>
          <w:sz w:val="18"/>
          <w:szCs w:val="18"/>
          <w:lang w:val="en-GB" w:eastAsia="en-GB"/>
        </w:rPr>
        <w:t xml:space="preserve">Development and Implementation of a Social Accountability Strategy for Monitoring of the National Strategic Action Plan for the Elimination of Gender-Based Violence (NSAP-GBV) in </w:t>
      </w:r>
      <w:r>
        <w:rPr>
          <w:rFonts w:ascii="Calibri" w:eastAsia="Times New Roman" w:hAnsi="Calibri" w:cs="Calibri"/>
          <w:bCs/>
          <w:sz w:val="18"/>
          <w:szCs w:val="18"/>
          <w:lang w:val="en-GB" w:eastAsia="en-GB"/>
        </w:rPr>
        <w:t>Trinidad and Tobago</w:t>
      </w:r>
    </w:p>
    <w:p w14:paraId="276DE36C" w14:textId="77777777" w:rsidR="005862AD" w:rsidRPr="00B96ED9"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7517B3">
        <w:rPr>
          <w:rFonts w:ascii="Calibri" w:eastAsia="Times New Roman" w:hAnsi="Calibri" w:cs="Calibri"/>
          <w:b/>
          <w:sz w:val="18"/>
          <w:szCs w:val="18"/>
          <w:lang w:val="en-GB" w:eastAsia="en-GB"/>
        </w:rPr>
        <w:t>CFP No.</w:t>
      </w:r>
      <w:r>
        <w:rPr>
          <w:rFonts w:ascii="Calibri" w:eastAsia="Times New Roman" w:hAnsi="Calibri" w:cs="Calibri"/>
          <w:b/>
          <w:sz w:val="18"/>
          <w:szCs w:val="18"/>
          <w:lang w:val="en-GB" w:eastAsia="en-GB"/>
        </w:rPr>
        <w:t xml:space="preserve"> </w:t>
      </w:r>
      <w:r w:rsidRPr="007517B3">
        <w:rPr>
          <w:rFonts w:ascii="Calibri" w:eastAsia="Times New Roman" w:hAnsi="Calibri" w:cs="Calibri"/>
          <w:b/>
          <w:sz w:val="18"/>
          <w:szCs w:val="18"/>
          <w:u w:val="single"/>
          <w:lang w:val="en-GB" w:eastAsia="en-GB"/>
        </w:rPr>
        <w:t>0</w:t>
      </w:r>
      <w:r>
        <w:rPr>
          <w:rFonts w:ascii="Calibri" w:eastAsia="Times New Roman" w:hAnsi="Calibri" w:cs="Calibri"/>
          <w:b/>
          <w:sz w:val="18"/>
          <w:szCs w:val="18"/>
          <w:u w:val="single"/>
          <w:lang w:val="en-GB" w:eastAsia="en-GB"/>
        </w:rPr>
        <w:t>00</w:t>
      </w:r>
      <w:r w:rsidRPr="007517B3">
        <w:rPr>
          <w:rFonts w:ascii="Calibri" w:eastAsia="Times New Roman" w:hAnsi="Calibri" w:cs="Calibri"/>
          <w:b/>
          <w:sz w:val="18"/>
          <w:szCs w:val="18"/>
          <w:u w:val="single"/>
          <w:lang w:val="en-GB" w:eastAsia="en-GB"/>
        </w:rPr>
        <w:t>1</w:t>
      </w:r>
    </w:p>
    <w:p w14:paraId="3DBA64F3" w14:textId="77777777" w:rsidR="005862AD" w:rsidRPr="000B480F" w:rsidRDefault="005862AD" w:rsidP="005862AD">
      <w:pPr>
        <w:spacing w:after="0" w:line="240" w:lineRule="auto"/>
        <w:jc w:val="center"/>
        <w:rPr>
          <w:rFonts w:ascii="Calibri" w:eastAsia="Calibri" w:hAnsi="Calibri" w:cs="Calibri"/>
          <w:b/>
          <w:sz w:val="18"/>
          <w:szCs w:val="18"/>
          <w:lang w:val="en-CA"/>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F369D">
        <w:tc>
          <w:tcPr>
            <w:tcW w:w="5305" w:type="dxa"/>
          </w:tcPr>
          <w:p w14:paraId="7B6C665E"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F369D">
        <w:tc>
          <w:tcPr>
            <w:tcW w:w="5305" w:type="dxa"/>
          </w:tcPr>
          <w:p w14:paraId="78679E33" w14:textId="77777777" w:rsidR="005862AD" w:rsidRPr="000B480F" w:rsidRDefault="005862AD" w:rsidP="00AF369D">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F369D">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F369D">
        <w:tc>
          <w:tcPr>
            <w:tcW w:w="5305" w:type="dxa"/>
          </w:tcPr>
          <w:p w14:paraId="09E7F42C" w14:textId="77777777" w:rsidR="005862AD" w:rsidRPr="000B480F" w:rsidRDefault="005862AD" w:rsidP="00AF369D">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F369D">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F369D">
        <w:tc>
          <w:tcPr>
            <w:tcW w:w="5305" w:type="dxa"/>
          </w:tcPr>
          <w:p w14:paraId="05964377" w14:textId="77777777" w:rsidR="005862AD" w:rsidRPr="000B480F" w:rsidRDefault="005862AD" w:rsidP="00AF369D">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F369D">
        <w:trPr>
          <w:trHeight w:val="305"/>
        </w:trPr>
        <w:tc>
          <w:tcPr>
            <w:tcW w:w="5305" w:type="dxa"/>
          </w:tcPr>
          <w:p w14:paraId="76ED9EB3" w14:textId="77777777" w:rsidR="005862AD" w:rsidRPr="000B480F" w:rsidRDefault="005862AD" w:rsidP="00AF369D">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F369D">
        <w:tc>
          <w:tcPr>
            <w:tcW w:w="5305" w:type="dxa"/>
          </w:tcPr>
          <w:p w14:paraId="7B7C1FEA" w14:textId="77777777" w:rsidR="005862AD" w:rsidRPr="000B480F" w:rsidRDefault="005862AD" w:rsidP="00AF369D">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F369D">
        <w:tc>
          <w:tcPr>
            <w:tcW w:w="5305" w:type="dxa"/>
          </w:tcPr>
          <w:p w14:paraId="5F93050D" w14:textId="77777777" w:rsidR="005862AD" w:rsidRPr="000B480F" w:rsidRDefault="005862AD" w:rsidP="00AF369D">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F369D">
        <w:tc>
          <w:tcPr>
            <w:tcW w:w="5305" w:type="dxa"/>
          </w:tcPr>
          <w:p w14:paraId="35B2C172" w14:textId="77777777" w:rsidR="005862AD" w:rsidRPr="00152F51" w:rsidRDefault="005862AD" w:rsidP="00AF369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7"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F369D">
            <w:pPr>
              <w:rPr>
                <w:rFonts w:cs="Calibri"/>
                <w:sz w:val="18"/>
                <w:szCs w:val="18"/>
              </w:rPr>
            </w:pPr>
            <w:r w:rsidRPr="00152F51">
              <w:rPr>
                <w:rFonts w:cs="Calibri"/>
                <w:color w:val="000000" w:themeColor="text1"/>
                <w:sz w:val="18"/>
                <w:szCs w:val="18"/>
              </w:rPr>
              <w:t xml:space="preserve">Where RP has adopted UN Women SEA Protocol, RP </w:t>
            </w:r>
            <w:proofErr w:type="gramStart"/>
            <w:r w:rsidRPr="00152F51">
              <w:rPr>
                <w:rFonts w:cs="Calibri"/>
                <w:color w:val="000000" w:themeColor="text1"/>
                <w:sz w:val="18"/>
                <w:szCs w:val="18"/>
              </w:rPr>
              <w:t>has to</w:t>
            </w:r>
            <w:proofErr w:type="gramEnd"/>
            <w:r w:rsidRPr="00152F51">
              <w:rPr>
                <w:rFonts w:cs="Calibri"/>
                <w:color w:val="000000" w:themeColor="text1"/>
                <w:sz w:val="18"/>
                <w:szCs w:val="18"/>
              </w:rPr>
              <w:t xml:space="preserve">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F369D">
        <w:tc>
          <w:tcPr>
            <w:tcW w:w="5305" w:type="dxa"/>
          </w:tcPr>
          <w:p w14:paraId="6FAF96B7"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F369D">
        <w:trPr>
          <w:trHeight w:val="242"/>
        </w:trPr>
        <w:tc>
          <w:tcPr>
            <w:tcW w:w="5305" w:type="dxa"/>
          </w:tcPr>
          <w:p w14:paraId="6F04DB8C" w14:textId="77777777" w:rsidR="005862AD" w:rsidRPr="000B480F" w:rsidRDefault="005862AD" w:rsidP="00AF369D">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F369D">
        <w:trPr>
          <w:trHeight w:val="242"/>
        </w:trPr>
        <w:tc>
          <w:tcPr>
            <w:tcW w:w="5305" w:type="dxa"/>
          </w:tcPr>
          <w:p w14:paraId="0971A106" w14:textId="77777777" w:rsidR="005862AD" w:rsidRPr="000B480F" w:rsidRDefault="005862AD" w:rsidP="00AF369D">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F369D">
        <w:trPr>
          <w:trHeight w:val="305"/>
        </w:trPr>
        <w:tc>
          <w:tcPr>
            <w:tcW w:w="5305" w:type="dxa"/>
          </w:tcPr>
          <w:p w14:paraId="6B650657" w14:textId="77777777" w:rsidR="005862AD" w:rsidRPr="000B480F" w:rsidRDefault="005862AD" w:rsidP="00AF369D">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F369D">
        <w:tc>
          <w:tcPr>
            <w:tcW w:w="5305" w:type="dxa"/>
          </w:tcPr>
          <w:p w14:paraId="037C5A2A" w14:textId="77777777" w:rsidR="005862AD" w:rsidRPr="000B480F" w:rsidRDefault="005862AD" w:rsidP="00AF369D">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F369D">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F369D">
        <w:tc>
          <w:tcPr>
            <w:tcW w:w="5305" w:type="dxa"/>
          </w:tcPr>
          <w:p w14:paraId="4F2D5B45" w14:textId="77777777" w:rsidR="005862AD" w:rsidRPr="000B480F" w:rsidRDefault="005862AD" w:rsidP="00AF369D">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F369D">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F369D">
        <w:tc>
          <w:tcPr>
            <w:tcW w:w="5305" w:type="dxa"/>
          </w:tcPr>
          <w:p w14:paraId="38C47326"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F369D">
        <w:tc>
          <w:tcPr>
            <w:tcW w:w="5305" w:type="dxa"/>
          </w:tcPr>
          <w:p w14:paraId="337B336E" w14:textId="77777777" w:rsidR="005862AD" w:rsidRPr="000B480F" w:rsidRDefault="005862AD" w:rsidP="00AF369D">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F369D">
        <w:tc>
          <w:tcPr>
            <w:tcW w:w="5305" w:type="dxa"/>
          </w:tcPr>
          <w:p w14:paraId="75FB17C8" w14:textId="77777777" w:rsidR="005862AD" w:rsidRPr="000B480F" w:rsidRDefault="005862AD" w:rsidP="00AF369D">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F369D">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F369D">
        <w:tc>
          <w:tcPr>
            <w:tcW w:w="5305" w:type="dxa"/>
          </w:tcPr>
          <w:p w14:paraId="5D8EBC2F" w14:textId="77777777" w:rsidR="005862AD" w:rsidRPr="000B480F" w:rsidRDefault="005862AD" w:rsidP="00AF369D">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F369D">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F369D">
        <w:tc>
          <w:tcPr>
            <w:tcW w:w="5305" w:type="dxa"/>
          </w:tcPr>
          <w:p w14:paraId="766AFD27" w14:textId="77777777" w:rsidR="005862AD" w:rsidRPr="000B480F" w:rsidRDefault="005862AD" w:rsidP="00AF369D">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F369D">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F369D">
        <w:tc>
          <w:tcPr>
            <w:tcW w:w="5305" w:type="dxa"/>
          </w:tcPr>
          <w:p w14:paraId="2441CC0F" w14:textId="77777777" w:rsidR="005862AD" w:rsidRPr="000B480F" w:rsidRDefault="005862AD" w:rsidP="00AF369D">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F369D">
        <w:trPr>
          <w:trHeight w:val="305"/>
        </w:trPr>
        <w:tc>
          <w:tcPr>
            <w:tcW w:w="5305" w:type="dxa"/>
          </w:tcPr>
          <w:p w14:paraId="3C411FAE" w14:textId="77777777" w:rsidR="005862AD" w:rsidRPr="000B480F" w:rsidRDefault="005862AD" w:rsidP="00AF369D">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F369D">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F369D">
        <w:trPr>
          <w:trHeight w:val="305"/>
        </w:trPr>
        <w:tc>
          <w:tcPr>
            <w:tcW w:w="5305" w:type="dxa"/>
          </w:tcPr>
          <w:p w14:paraId="4068639F" w14:textId="77777777" w:rsidR="005862AD" w:rsidRPr="000B480F" w:rsidRDefault="005862AD" w:rsidP="00AF369D">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F369D">
            <w:pPr>
              <w:contextualSpacing/>
              <w:rPr>
                <w:rFonts w:cs="Calibri"/>
                <w:sz w:val="18"/>
                <w:szCs w:val="18"/>
              </w:rPr>
            </w:pPr>
          </w:p>
        </w:tc>
      </w:tr>
    </w:tbl>
    <w:p w14:paraId="322B809F" w14:textId="77777777" w:rsidR="005862AD" w:rsidRDefault="005862AD" w:rsidP="005862AD">
      <w:pPr>
        <w:tabs>
          <w:tab w:val="left" w:pos="8055"/>
        </w:tabs>
        <w:rPr>
          <w:rFonts w:ascii="Calibri" w:eastAsia="Times New Roman" w:hAnsi="Calibri" w:cs="Calibri"/>
          <w:sz w:val="18"/>
          <w:szCs w:val="18"/>
          <w:lang w:val="en-GB" w:eastAsia="en-GB"/>
        </w:rPr>
      </w:pPr>
    </w:p>
    <w:p w14:paraId="6A61E366" w14:textId="77777777" w:rsidR="005862AD" w:rsidRPr="00B93F91" w:rsidRDefault="005862AD" w:rsidP="005862AD">
      <w:pPr>
        <w:rPr>
          <w:rFonts w:ascii="Calibri" w:eastAsia="Times New Roman" w:hAnsi="Calibri" w:cs="Calibri"/>
          <w:sz w:val="18"/>
          <w:szCs w:val="18"/>
          <w:lang w:val="en-GB" w:eastAsia="en-GB"/>
        </w:rPr>
        <w:sectPr w:rsidR="005862AD" w:rsidRPr="00B93F91" w:rsidSect="00226E55">
          <w:headerReference w:type="default" r:id="rId18"/>
          <w:footerReference w:type="default" r:id="rId19"/>
          <w:pgSz w:w="11906" w:h="16838" w:code="9"/>
          <w:pgMar w:top="1107" w:right="1134" w:bottom="1134" w:left="1134" w:header="425" w:footer="567" w:gutter="0"/>
          <w:paperSrc w:first="1148" w:other="1148"/>
          <w:cols w:space="720"/>
          <w:docGrid w:linePitch="326"/>
        </w:sectPr>
      </w:pPr>
    </w:p>
    <w:p w14:paraId="0C8DAA90" w14:textId="77777777" w:rsidR="00821E27" w:rsidRDefault="00821E27"/>
    <w:sectPr w:rsidR="00821E27" w:rsidSect="00226E55">
      <w:foot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30EE" w14:textId="77777777" w:rsidR="005862AD" w:rsidRDefault="005862AD" w:rsidP="005862AD">
      <w:pPr>
        <w:spacing w:after="0" w:line="240" w:lineRule="auto"/>
      </w:pPr>
      <w:r>
        <w:separator/>
      </w:r>
    </w:p>
  </w:endnote>
  <w:endnote w:type="continuationSeparator" w:id="0">
    <w:p w14:paraId="602C8AA6" w14:textId="77777777" w:rsidR="005862AD" w:rsidRDefault="005862AD"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09319"/>
      <w:docPartObj>
        <w:docPartGallery w:val="Page Numbers (Bottom of Page)"/>
        <w:docPartUnique/>
      </w:docPartObj>
    </w:sdtPr>
    <w:sdtEndPr>
      <w:rPr>
        <w:noProof/>
      </w:rPr>
    </w:sdtEndPr>
    <w:sdtContent>
      <w:p w14:paraId="40F02BC2" w14:textId="77777777" w:rsidR="005862AD" w:rsidRDefault="005862AD">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8CB7B48" w14:textId="77777777" w:rsidR="005862AD" w:rsidRPr="00B71955" w:rsidRDefault="005862AD" w:rsidP="00226E55">
    <w:pPr>
      <w:pStyle w:val="Footer"/>
      <w:tabs>
        <w:tab w:val="left" w:pos="142"/>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23BA99DD" w14:textId="77777777" w:rsidR="00AF63C1" w:rsidRDefault="00586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D7D17" w14:textId="77777777" w:rsidR="00AF63C1" w:rsidRDefault="0058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886A" w14:textId="77777777" w:rsidR="005862AD" w:rsidRDefault="005862AD" w:rsidP="005862AD">
      <w:pPr>
        <w:spacing w:after="0" w:line="240" w:lineRule="auto"/>
      </w:pPr>
      <w:r>
        <w:separator/>
      </w:r>
    </w:p>
  </w:footnote>
  <w:footnote w:type="continuationSeparator" w:id="0">
    <w:p w14:paraId="2A260160" w14:textId="77777777" w:rsidR="005862AD" w:rsidRDefault="005862AD" w:rsidP="005862AD">
      <w:pPr>
        <w:spacing w:after="0" w:line="240" w:lineRule="auto"/>
      </w:pPr>
      <w:r>
        <w:continuationSeparator/>
      </w:r>
    </w:p>
  </w:footnote>
  <w:footnote w:id="1">
    <w:p w14:paraId="6A655EC5" w14:textId="77777777" w:rsidR="005862AD" w:rsidRPr="007D0BA5" w:rsidRDefault="005862AD"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77777777" w:rsidR="005862AD" w:rsidRPr="00467202" w:rsidRDefault="005862AD"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D692" w14:textId="77777777" w:rsidR="005862AD" w:rsidRPr="00DA3AAF" w:rsidRDefault="005862AD" w:rsidP="00226E55">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lang w:val="en-GB" w:eastAsia="en-GB"/>
      </w:rPr>
      <w:drawing>
        <wp:anchor distT="0" distB="0" distL="114300" distR="114300" simplePos="0" relativeHeight="251659264" behindDoc="0" locked="0" layoutInCell="1" allowOverlap="1" wp14:anchorId="2B1237DF" wp14:editId="74F630CA">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6484763">
      <w:rPr>
        <w:b/>
        <w:bCs/>
        <w:i/>
        <w:iCs/>
        <w:color w:val="002060"/>
        <w:sz w:val="24"/>
        <w:szCs w:val="24"/>
        <w:lang w:val="fr-FR"/>
      </w:rPr>
      <w:t xml:space="preserve">Annex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8"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1"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21"/>
  </w:num>
  <w:num w:numId="4">
    <w:abstractNumId w:val="13"/>
  </w:num>
  <w:num w:numId="5">
    <w:abstractNumId w:val="19"/>
  </w:num>
  <w:num w:numId="6">
    <w:abstractNumId w:val="7"/>
  </w:num>
  <w:num w:numId="7">
    <w:abstractNumId w:val="5"/>
  </w:num>
  <w:num w:numId="8">
    <w:abstractNumId w:val="16"/>
  </w:num>
  <w:num w:numId="9">
    <w:abstractNumId w:val="8"/>
  </w:num>
  <w:num w:numId="10">
    <w:abstractNumId w:val="3"/>
  </w:num>
  <w:num w:numId="11">
    <w:abstractNumId w:val="0"/>
  </w:num>
  <w:num w:numId="12">
    <w:abstractNumId w:val="2"/>
  </w:num>
  <w:num w:numId="13">
    <w:abstractNumId w:val="10"/>
  </w:num>
  <w:num w:numId="14">
    <w:abstractNumId w:val="22"/>
  </w:num>
  <w:num w:numId="15">
    <w:abstractNumId w:val="18"/>
  </w:num>
  <w:num w:numId="16">
    <w:abstractNumId w:val="23"/>
  </w:num>
  <w:num w:numId="17">
    <w:abstractNumId w:val="12"/>
  </w:num>
  <w:num w:numId="18">
    <w:abstractNumId w:val="14"/>
  </w:num>
  <w:num w:numId="19">
    <w:abstractNumId w:val="15"/>
  </w:num>
  <w:num w:numId="20">
    <w:abstractNumId w:val="6"/>
  </w:num>
  <w:num w:numId="21">
    <w:abstractNumId w:val="11"/>
  </w:num>
  <w:num w:numId="22">
    <w:abstractNumId w:val="9"/>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AD"/>
    <w:rsid w:val="005862AD"/>
    <w:rsid w:val="00821E27"/>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C1AE052A-0816-4974-9033-EC9904DB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tlightinitiativ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brb@unwomen.org" TargetMode="Externa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rb@unwomen.org" TargetMode="External"/><Relationship Id="rId5" Type="http://schemas.openxmlformats.org/officeDocument/2006/relationships/styles" Target="styles.xml"/><Relationship Id="rId15" Type="http://schemas.openxmlformats.org/officeDocument/2006/relationships/hyperlink" Target="mailto:info.brb@unwomen.org" TargetMode="External"/><Relationship Id="rId10" Type="http://schemas.openxmlformats.org/officeDocument/2006/relationships/hyperlink" Target="mailto:info.brb@unwomen.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rb@unwome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3.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5798</Words>
  <Characters>33054</Characters>
  <Application>Microsoft Office Word</Application>
  <DocSecurity>0</DocSecurity>
  <Lines>275</Lines>
  <Paragraphs>77</Paragraphs>
  <ScaleCrop>false</ScaleCrop>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Shade Richardson</cp:lastModifiedBy>
  <cp:revision>1</cp:revision>
  <dcterms:created xsi:type="dcterms:W3CDTF">2020-05-18T13:13:00Z</dcterms:created>
  <dcterms:modified xsi:type="dcterms:W3CDTF">2020-05-18T13:18:00Z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