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1EB4081C" w:rsidR="00C22EF1" w:rsidRPr="009D5BC7" w:rsidRDefault="00C22EF1" w:rsidP="00C22EF1">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 xml:space="preserve">Annex B </w:t>
      </w:r>
    </w:p>
    <w:p w14:paraId="2481918A" w14:textId="163B1104" w:rsidR="00C22EF1" w:rsidRPr="009D5BC7" w:rsidRDefault="00961FD0"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 xml:space="preserve">Re-Issued </w:t>
      </w:r>
      <w:r w:rsidR="00C22EF1" w:rsidRPr="009D5BC7">
        <w:rPr>
          <w:rFonts w:ascii="Calibri" w:eastAsia="Times New Roman" w:hAnsi="Calibri" w:cs="Calibri"/>
          <w:b/>
          <w:color w:val="002060"/>
          <w:sz w:val="28"/>
          <w:szCs w:val="28"/>
          <w:lang w:val="en-GB" w:eastAsia="en-GB"/>
        </w:rPr>
        <w:t>Call for Proposal (CFP) Template</w:t>
      </w:r>
      <w:r w:rsidR="00ED447A" w:rsidRPr="009D5BC7">
        <w:rPr>
          <w:rFonts w:ascii="Calibri" w:eastAsia="Times New Roman" w:hAnsi="Calibri" w:cs="Calibri"/>
          <w:b/>
          <w:color w:val="002060"/>
          <w:sz w:val="28"/>
          <w:szCs w:val="28"/>
          <w:lang w:val="en-GB" w:eastAsia="en-GB"/>
        </w:rPr>
        <w:t xml:space="preserve"> </w:t>
      </w:r>
      <w:r w:rsidR="00995628" w:rsidRPr="009D5BC7">
        <w:rPr>
          <w:rFonts w:ascii="Calibri" w:eastAsia="Times New Roman" w:hAnsi="Calibri" w:cs="Calibri"/>
          <w:b/>
          <w:color w:val="002060"/>
          <w:sz w:val="28"/>
          <w:szCs w:val="28"/>
          <w:lang w:val="en-GB" w:eastAsia="en-GB"/>
        </w:rPr>
        <w:t>f</w:t>
      </w:r>
      <w:r w:rsidR="00C22EF1" w:rsidRPr="009D5BC7">
        <w:rPr>
          <w:rFonts w:ascii="Calibri" w:eastAsia="Times New Roman" w:hAnsi="Calibri" w:cs="Calibri"/>
          <w:b/>
          <w:color w:val="002060"/>
          <w:sz w:val="28"/>
          <w:szCs w:val="28"/>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56F9D521" w14:textId="2D80F713" w:rsidR="0052371C" w:rsidRPr="0052371C" w:rsidRDefault="00C22EF1" w:rsidP="005948BB">
      <w:pPr>
        <w:tabs>
          <w:tab w:val="center" w:pos="4320"/>
          <w:tab w:val="right" w:pos="8640"/>
        </w:tabs>
        <w:spacing w:after="0" w:line="240" w:lineRule="auto"/>
        <w:jc w:val="center"/>
        <w:rPr>
          <w:rFonts w:ascii="Calibri" w:eastAsia="Calibri" w:hAnsi="Calibri" w:cs="Calibri"/>
          <w:b/>
          <w:bCs/>
          <w:color w:val="0070C0"/>
          <w:sz w:val="18"/>
          <w:szCs w:val="18"/>
          <w:u w:val="single"/>
          <w:lang w:val="en-CA"/>
        </w:rPr>
      </w:pPr>
      <w:r w:rsidRPr="00C22EF1">
        <w:rPr>
          <w:rFonts w:ascii="Calibri" w:eastAsia="Times New Roman" w:hAnsi="Calibri" w:cs="Calibri"/>
          <w:b/>
          <w:bCs/>
          <w:color w:val="000000" w:themeColor="text1"/>
          <w:sz w:val="24"/>
          <w:szCs w:val="24"/>
          <w:lang w:val="en-GB" w:eastAsia="en-GB"/>
        </w:rPr>
        <w:t xml:space="preserve"> </w:t>
      </w:r>
      <w:r w:rsidR="0052371C"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52D35870" w:rsidR="0052371C" w:rsidRPr="00F961D0" w:rsidRDefault="0052371C" w:rsidP="0052371C">
      <w:pPr>
        <w:spacing w:after="0" w:line="240" w:lineRule="auto"/>
        <w:rPr>
          <w:rFonts w:ascii="Calibri" w:eastAsia="Calibri" w:hAnsi="Calibri" w:cs="Calibri"/>
          <w:b/>
          <w:bCs/>
          <w:color w:val="FF0000"/>
          <w:sz w:val="18"/>
          <w:szCs w:val="18"/>
          <w:lang w:val="en-CA"/>
        </w:rPr>
      </w:pPr>
      <w:r w:rsidRPr="00F961D0">
        <w:rPr>
          <w:rFonts w:ascii="Calibri" w:eastAsia="Calibri" w:hAnsi="Calibri" w:cs="Calibri"/>
          <w:b/>
          <w:bCs/>
          <w:color w:val="FF0000"/>
          <w:sz w:val="18"/>
          <w:szCs w:val="18"/>
          <w:lang w:val="en-CA"/>
        </w:rPr>
        <w:t xml:space="preserve">CFP No. </w:t>
      </w:r>
      <w:r w:rsidR="00473D49">
        <w:rPr>
          <w:rFonts w:ascii="Calibri" w:eastAsia="Calibri" w:hAnsi="Calibri" w:cs="Calibri"/>
          <w:b/>
          <w:bCs/>
          <w:color w:val="FF0000"/>
          <w:sz w:val="18"/>
          <w:szCs w:val="18"/>
          <w:lang w:val="en-CA"/>
        </w:rPr>
        <w:t xml:space="preserve"> </w:t>
      </w:r>
      <w:r w:rsidR="002D3DEF">
        <w:rPr>
          <w:rFonts w:ascii="Calibri" w:eastAsia="Calibri" w:hAnsi="Calibri" w:cs="Calibri"/>
          <w:b/>
          <w:bCs/>
          <w:color w:val="FF0000"/>
          <w:sz w:val="18"/>
          <w:szCs w:val="18"/>
          <w:lang w:val="en-CA"/>
        </w:rPr>
        <w:t>2023/04</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7F96862B" w14:textId="08739559" w:rsidR="0052371C" w:rsidRDefault="0052371C" w:rsidP="00BA0821">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r w:rsidR="00F961D0">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Proposals must be received by UNWOMEN at the address specified not later than (time)</w:t>
      </w:r>
      <w:r w:rsidR="00FF133A">
        <w:rPr>
          <w:rFonts w:ascii="Calibri" w:eastAsia="Calibri" w:hAnsi="Calibri" w:cs="Calibri"/>
          <w:spacing w:val="-2"/>
          <w:sz w:val="18"/>
          <w:szCs w:val="18"/>
          <w:lang w:val="en-CA"/>
        </w:rPr>
        <w:t xml:space="preserve"> </w:t>
      </w:r>
      <w:r w:rsidR="00FF133A" w:rsidRPr="006D11E6">
        <w:rPr>
          <w:rFonts w:ascii="Calibri" w:eastAsia="Calibri" w:hAnsi="Calibri" w:cs="Calibri"/>
          <w:b/>
          <w:bCs/>
          <w:spacing w:val="-2"/>
          <w:sz w:val="18"/>
          <w:szCs w:val="18"/>
          <w:lang w:val="en-CA"/>
        </w:rPr>
        <w:t>11:59 pm (</w:t>
      </w:r>
      <w:r w:rsidR="002D3DEF">
        <w:rPr>
          <w:rFonts w:ascii="Calibri" w:eastAsia="Calibri" w:hAnsi="Calibri" w:cs="Calibri"/>
          <w:b/>
          <w:bCs/>
          <w:spacing w:val="-2"/>
          <w:sz w:val="18"/>
          <w:szCs w:val="18"/>
          <w:lang w:val="en-CA"/>
        </w:rPr>
        <w:t>A</w:t>
      </w:r>
      <w:r w:rsidR="00FF133A" w:rsidRPr="006D11E6">
        <w:rPr>
          <w:rFonts w:ascii="Calibri" w:eastAsia="Calibri" w:hAnsi="Calibri" w:cs="Calibri"/>
          <w:b/>
          <w:bCs/>
          <w:spacing w:val="-2"/>
          <w:sz w:val="18"/>
          <w:szCs w:val="18"/>
          <w:lang w:val="en-CA"/>
        </w:rPr>
        <w:t>ST)</w:t>
      </w:r>
      <w:r w:rsidR="00FF133A" w:rsidRPr="000B480F">
        <w:rPr>
          <w:rFonts w:ascii="Calibri" w:eastAsia="Calibri" w:hAnsi="Calibri" w:cs="Calibri"/>
          <w:sz w:val="18"/>
          <w:szCs w:val="18"/>
          <w:lang w:val="en-CA"/>
        </w:rPr>
        <w:t xml:space="preserve"> on (date) </w:t>
      </w:r>
      <w:r w:rsidR="00C92AF1" w:rsidRPr="004052C8">
        <w:rPr>
          <w:rFonts w:ascii="Calibri" w:eastAsia="Calibri" w:hAnsi="Calibri" w:cs="Calibri"/>
          <w:b/>
          <w:bCs/>
          <w:sz w:val="18"/>
          <w:szCs w:val="18"/>
          <w:lang w:val="en-CA"/>
        </w:rPr>
        <w:t>31</w:t>
      </w:r>
      <w:r w:rsidR="00C92AF1" w:rsidRPr="004052C8">
        <w:rPr>
          <w:rFonts w:ascii="Calibri" w:eastAsia="Calibri" w:hAnsi="Calibri" w:cs="Calibri"/>
          <w:b/>
          <w:bCs/>
          <w:sz w:val="18"/>
          <w:szCs w:val="18"/>
          <w:vertAlign w:val="superscript"/>
          <w:lang w:val="en-CA"/>
        </w:rPr>
        <w:t>st</w:t>
      </w:r>
      <w:r w:rsidR="00C92AF1" w:rsidRPr="004052C8">
        <w:rPr>
          <w:rFonts w:ascii="Calibri" w:eastAsia="Calibri" w:hAnsi="Calibri" w:cs="Calibri"/>
          <w:b/>
          <w:bCs/>
          <w:sz w:val="18"/>
          <w:szCs w:val="18"/>
          <w:lang w:val="en-CA"/>
        </w:rPr>
        <w:t xml:space="preserve"> </w:t>
      </w:r>
      <w:r w:rsidR="00C92AF1">
        <w:rPr>
          <w:rFonts w:ascii="Calibri" w:eastAsia="Calibri" w:hAnsi="Calibri" w:cs="Calibri"/>
          <w:b/>
          <w:bCs/>
          <w:sz w:val="18"/>
          <w:szCs w:val="18"/>
          <w:lang w:val="en-CA"/>
        </w:rPr>
        <w:t>May</w:t>
      </w:r>
      <w:r w:rsidR="00E56F45">
        <w:rPr>
          <w:rFonts w:ascii="Calibri" w:eastAsia="Calibri" w:hAnsi="Calibri" w:cs="Calibri"/>
          <w:sz w:val="18"/>
          <w:szCs w:val="18"/>
          <w:lang w:val="en-CA"/>
        </w:rPr>
        <w:t xml:space="preserve"> </w:t>
      </w:r>
      <w:r w:rsidR="00E56F45">
        <w:rPr>
          <w:rFonts w:ascii="Calibri" w:eastAsia="Calibri" w:hAnsi="Calibri" w:cs="Calibri"/>
          <w:b/>
          <w:bCs/>
          <w:sz w:val="18"/>
          <w:szCs w:val="18"/>
          <w:lang w:val="en-CA"/>
        </w:rPr>
        <w:t>202</w:t>
      </w:r>
      <w:r w:rsidR="00326419">
        <w:rPr>
          <w:rFonts w:ascii="Calibri" w:eastAsia="Calibri" w:hAnsi="Calibri" w:cs="Calibri"/>
          <w:b/>
          <w:bCs/>
          <w:sz w:val="18"/>
          <w:szCs w:val="18"/>
          <w:lang w:val="en-CA"/>
        </w:rPr>
        <w:t>3</w:t>
      </w:r>
      <w:r w:rsidR="00FF133A" w:rsidRPr="006224D7">
        <w:rPr>
          <w:rFonts w:ascii="Calibri" w:eastAsia="Calibri" w:hAnsi="Calibri" w:cs="Calibri"/>
          <w:b/>
          <w:bCs/>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108545AD" w:rsidR="0052371C" w:rsidRDefault="00FF133A" w:rsidP="0052371C">
      <w:pPr>
        <w:tabs>
          <w:tab w:val="left" w:pos="-720"/>
          <w:tab w:val="left" w:pos="1440"/>
        </w:tabs>
        <w:suppressAutoHyphens/>
        <w:spacing w:after="0" w:line="240" w:lineRule="auto"/>
        <w:rPr>
          <w:rFonts w:ascii="Calibri" w:eastAsia="Calibri" w:hAnsi="Calibri" w:cs="Calibri"/>
          <w:b/>
          <w:bCs/>
          <w:sz w:val="18"/>
          <w:szCs w:val="18"/>
          <w:lang w:val="en-CA"/>
        </w:rPr>
      </w:pPr>
      <w:r w:rsidRPr="00FF133A">
        <w:rPr>
          <w:rFonts w:ascii="Calibri" w:eastAsia="Calibri" w:hAnsi="Calibri" w:cs="Calibri"/>
          <w:b/>
          <w:bCs/>
          <w:sz w:val="18"/>
          <w:szCs w:val="18"/>
          <w:lang w:val="en-CA"/>
        </w:rPr>
        <w:t>For the budget range for this proposal, see Description of Required Services/Results</w:t>
      </w:r>
      <w:r>
        <w:rPr>
          <w:rFonts w:ascii="Calibri" w:eastAsia="Calibri" w:hAnsi="Calibri" w:cs="Calibri"/>
          <w:b/>
          <w:bCs/>
          <w:sz w:val="18"/>
          <w:szCs w:val="18"/>
          <w:lang w:val="en-CA"/>
        </w:rPr>
        <w:t>.</w:t>
      </w:r>
    </w:p>
    <w:p w14:paraId="038E98B7" w14:textId="77777777" w:rsidR="00FF133A" w:rsidRPr="0052371C" w:rsidRDefault="00FF133A"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719" w:type="dxa"/>
        <w:tblInd w:w="-180" w:type="dxa"/>
        <w:tblBorders>
          <w:insideH w:val="none" w:sz="0" w:space="0" w:color="auto"/>
        </w:tblBorders>
        <w:tblLook w:val="04A0" w:firstRow="1" w:lastRow="0" w:firstColumn="1" w:lastColumn="0" w:noHBand="0" w:noVBand="1"/>
      </w:tblPr>
      <w:tblGrid>
        <w:gridCol w:w="5091"/>
        <w:gridCol w:w="4628"/>
      </w:tblGrid>
      <w:tr w:rsidR="0052371C" w:rsidRPr="0052371C" w14:paraId="2237CEA2" w14:textId="77777777" w:rsidTr="00021034">
        <w:trPr>
          <w:trHeight w:val="403"/>
        </w:trPr>
        <w:tc>
          <w:tcPr>
            <w:tcW w:w="5091" w:type="dxa"/>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628" w:type="dxa"/>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21034">
        <w:trPr>
          <w:trHeight w:val="207"/>
        </w:trPr>
        <w:tc>
          <w:tcPr>
            <w:tcW w:w="5091" w:type="dxa"/>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628" w:type="dxa"/>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21034">
        <w:trPr>
          <w:trHeight w:val="819"/>
        </w:trPr>
        <w:tc>
          <w:tcPr>
            <w:tcW w:w="5091" w:type="dxa"/>
          </w:tcPr>
          <w:p w14:paraId="7655C8DF" w14:textId="47395B26"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628" w:type="dxa"/>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21034">
        <w:trPr>
          <w:trHeight w:val="194"/>
        </w:trPr>
        <w:tc>
          <w:tcPr>
            <w:tcW w:w="5091" w:type="dxa"/>
          </w:tcPr>
          <w:p w14:paraId="2A4BC4A3" w14:textId="77777777" w:rsidR="00F961D0" w:rsidRDefault="00F961D0" w:rsidP="0052371C">
            <w:pPr>
              <w:tabs>
                <w:tab w:val="left" w:pos="-720"/>
                <w:tab w:val="left" w:pos="1440"/>
              </w:tabs>
              <w:suppressAutoHyphens/>
              <w:rPr>
                <w:rFonts w:cs="Calibri"/>
                <w:b/>
                <w:color w:val="0070C0"/>
                <w:spacing w:val="-2"/>
                <w:sz w:val="18"/>
                <w:szCs w:val="18"/>
                <w:u w:val="single"/>
                <w:lang w:val="en-CA"/>
              </w:rPr>
            </w:pPr>
          </w:p>
          <w:p w14:paraId="559916E3" w14:textId="18EF2ADB"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628" w:type="dxa"/>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21034">
        <w:trPr>
          <w:trHeight w:val="207"/>
        </w:trPr>
        <w:tc>
          <w:tcPr>
            <w:tcW w:w="5091" w:type="dxa"/>
          </w:tcPr>
          <w:p w14:paraId="31F1B5C8" w14:textId="77777777" w:rsidR="0052371C" w:rsidRPr="0052371C" w:rsidRDefault="0052371C" w:rsidP="00FD5180">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628" w:type="dxa"/>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21034">
        <w:trPr>
          <w:trHeight w:val="194"/>
        </w:trPr>
        <w:tc>
          <w:tcPr>
            <w:tcW w:w="5091" w:type="dxa"/>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628" w:type="dxa"/>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21034">
        <w:trPr>
          <w:trHeight w:val="611"/>
        </w:trPr>
        <w:tc>
          <w:tcPr>
            <w:tcW w:w="5091" w:type="dxa"/>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628" w:type="dxa"/>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BC5C12">
      <w:pPr>
        <w:tabs>
          <w:tab w:val="left" w:pos="-720"/>
        </w:tabs>
        <w:suppressAutoHyphens/>
        <w:spacing w:after="0" w:line="240" w:lineRule="auto"/>
        <w:rPr>
          <w:rFonts w:ascii="Calibri" w:eastAsia="Calibri" w:hAnsi="Calibri" w:cs="Calibri"/>
          <w:sz w:val="18"/>
          <w:szCs w:val="18"/>
          <w:lang w:val="en-CA"/>
        </w:rPr>
      </w:pPr>
    </w:p>
    <w:p w14:paraId="7BD3CCB3" w14:textId="3F7354FC" w:rsidR="005948BB" w:rsidRPr="00BC5C12" w:rsidRDefault="0052371C" w:rsidP="00BC5C12">
      <w:pPr>
        <w:tabs>
          <w:tab w:val="left" w:pos="-720"/>
          <w:tab w:val="left" w:pos="1440"/>
        </w:tabs>
        <w:suppressAutoHyphens/>
        <w:rPr>
          <w:rStyle w:val="Hyperlink"/>
          <w:rFonts w:ascii="Calibri" w:eastAsia="Times New Roman" w:hAnsi="Calibri" w:cstheme="minorHAnsi"/>
          <w:color w:val="auto"/>
          <w:sz w:val="18"/>
          <w:szCs w:val="18"/>
          <w:u w:val="none"/>
          <w:lang w:val="en-CA"/>
        </w:rPr>
      </w:pPr>
      <w:r w:rsidRPr="00BC5C12">
        <w:rPr>
          <w:rFonts w:ascii="Calibri" w:eastAsia="Times New Roman" w:hAnsi="Calibri" w:cstheme="minorHAnsi"/>
          <w:sz w:val="18"/>
          <w:szCs w:val="18"/>
          <w:lang w:val="en-CA"/>
        </w:rPr>
        <w:t xml:space="preserve">Interested proponents may obtain further information by contacting this email address:  </w:t>
      </w:r>
      <w:hyperlink r:id="rId12" w:history="1">
        <w:r w:rsidR="002D3DEF" w:rsidRPr="00921ED9">
          <w:rPr>
            <w:rStyle w:val="Hyperlink"/>
            <w:sz w:val="18"/>
            <w:szCs w:val="18"/>
          </w:rPr>
          <w:t>cfp.caribbean@unwomen.org</w:t>
        </w:r>
      </w:hyperlink>
      <w:r w:rsidR="002D3DEF">
        <w:rPr>
          <w:sz w:val="18"/>
          <w:szCs w:val="18"/>
        </w:rPr>
        <w:t xml:space="preserve"> </w:t>
      </w:r>
      <w:r w:rsidR="00BC5C12">
        <w:rPr>
          <w:rFonts w:ascii="Calibri" w:eastAsia="Times New Roman" w:hAnsi="Calibri" w:cstheme="minorHAnsi"/>
          <w:sz w:val="18"/>
          <w:szCs w:val="18"/>
          <w:lang w:val="en-CA"/>
        </w:rPr>
        <w:t xml:space="preserve"> </w:t>
      </w:r>
    </w:p>
    <w:p w14:paraId="3C7EB08F" w14:textId="0760F022" w:rsidR="0052371C" w:rsidRPr="00AD3E55" w:rsidRDefault="0052371C" w:rsidP="00656EDE">
      <w:pPr>
        <w:tabs>
          <w:tab w:val="left" w:pos="-720"/>
          <w:tab w:val="left" w:pos="1440"/>
        </w:tabs>
        <w:suppressAutoHyphens/>
        <w:spacing w:after="0" w:line="240" w:lineRule="auto"/>
        <w:rPr>
          <w:rFonts w:ascii="Calibri" w:eastAsia="Calibri" w:hAnsi="Calibri" w:cs="Calibri"/>
          <w:b/>
          <w:bCs/>
          <w:sz w:val="4"/>
          <w:szCs w:val="4"/>
          <w:lang w:val="en-CA"/>
        </w:rPr>
      </w:pPr>
    </w:p>
    <w:p w14:paraId="63D63A75" w14:textId="28A6B833"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36EB8D0"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0"/>
        <w:tblW w:w="995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5686"/>
        <w:gridCol w:w="2422"/>
        <w:gridCol w:w="1845"/>
      </w:tblGrid>
      <w:tr w:rsidR="00824859" w14:paraId="3B35FA99" w14:textId="77777777" w:rsidTr="009D7043">
        <w:trPr>
          <w:trHeight w:val="324"/>
          <w:jc w:val="center"/>
        </w:trPr>
        <w:tc>
          <w:tcPr>
            <w:tcW w:w="5686" w:type="dxa"/>
            <w:shd w:val="clear" w:color="auto" w:fill="D9E2F3" w:themeFill="accent1" w:themeFillTint="33"/>
          </w:tcPr>
          <w:p w14:paraId="58A4514F" w14:textId="05A2122E" w:rsidR="00824859" w:rsidRDefault="00EC27DD" w:rsidP="00824859">
            <w:pPr>
              <w:jc w:val="center"/>
              <w:rPr>
                <w:rFonts w:ascii="Calibri" w:eastAsia="Calibri" w:hAnsi="Calibri" w:cs="Calibri"/>
                <w:b/>
                <w:sz w:val="18"/>
              </w:rPr>
            </w:pPr>
            <w:r>
              <w:rPr>
                <w:rFonts w:ascii="Calibri" w:eastAsia="Calibri" w:hAnsi="Calibri" w:cs="Calibri"/>
                <w:b/>
                <w:sz w:val="18"/>
              </w:rPr>
              <w:t xml:space="preserve">Program/Project: Grenada Spotlight Initiative to </w:t>
            </w:r>
            <w:r w:rsidR="00824859">
              <w:rPr>
                <w:rFonts w:ascii="Calibri" w:eastAsia="Calibri" w:hAnsi="Calibri" w:cs="Calibri"/>
                <w:b/>
                <w:sz w:val="18"/>
              </w:rPr>
              <w:t>E</w:t>
            </w:r>
            <w:r>
              <w:rPr>
                <w:rFonts w:ascii="Calibri" w:eastAsia="Calibri" w:hAnsi="Calibri" w:cs="Calibri"/>
                <w:b/>
                <w:sz w:val="18"/>
              </w:rPr>
              <w:t xml:space="preserve">nd </w:t>
            </w:r>
            <w:r w:rsidR="00824859">
              <w:rPr>
                <w:rFonts w:ascii="Calibri" w:eastAsia="Calibri" w:hAnsi="Calibri" w:cs="Calibri"/>
                <w:b/>
                <w:sz w:val="18"/>
              </w:rPr>
              <w:t>V</w:t>
            </w:r>
            <w:r>
              <w:rPr>
                <w:rFonts w:ascii="Calibri" w:eastAsia="Calibri" w:hAnsi="Calibri" w:cs="Calibri"/>
                <w:b/>
                <w:sz w:val="18"/>
              </w:rPr>
              <w:t xml:space="preserve">iolence </w:t>
            </w:r>
          </w:p>
          <w:p w14:paraId="682795A5" w14:textId="3BE466B5" w:rsidR="00EC27DD" w:rsidRDefault="00824859" w:rsidP="00824859">
            <w:pPr>
              <w:jc w:val="center"/>
            </w:pPr>
            <w:r>
              <w:rPr>
                <w:rFonts w:ascii="Calibri" w:eastAsia="Calibri" w:hAnsi="Calibri" w:cs="Calibri"/>
                <w:b/>
                <w:sz w:val="18"/>
              </w:rPr>
              <w:t>A</w:t>
            </w:r>
            <w:r w:rsidR="00EC27DD">
              <w:rPr>
                <w:rFonts w:ascii="Calibri" w:eastAsia="Calibri" w:hAnsi="Calibri" w:cs="Calibri"/>
                <w:b/>
                <w:sz w:val="18"/>
              </w:rPr>
              <w:t>gainst Women and Girls</w:t>
            </w:r>
          </w:p>
        </w:tc>
        <w:tc>
          <w:tcPr>
            <w:tcW w:w="4267" w:type="dxa"/>
            <w:gridSpan w:val="2"/>
            <w:shd w:val="clear" w:color="auto" w:fill="D5DCE4"/>
          </w:tcPr>
          <w:p w14:paraId="51A4D2C0" w14:textId="2FBD1D17" w:rsidR="00EC27DD" w:rsidRDefault="00EC27DD" w:rsidP="00824859">
            <w:pPr>
              <w:ind w:left="110"/>
              <w:jc w:val="center"/>
            </w:pPr>
            <w:r>
              <w:rPr>
                <w:rFonts w:ascii="Calibri" w:eastAsia="Calibri" w:hAnsi="Calibri" w:cs="Calibri"/>
                <w:b/>
                <w:sz w:val="18"/>
              </w:rPr>
              <w:t>Requests for clarifications due:</w:t>
            </w:r>
          </w:p>
        </w:tc>
      </w:tr>
      <w:tr w:rsidR="00EC27DD" w14:paraId="61D84556" w14:textId="77777777" w:rsidTr="00473D49">
        <w:trPr>
          <w:trHeight w:val="1108"/>
          <w:jc w:val="center"/>
        </w:trPr>
        <w:tc>
          <w:tcPr>
            <w:tcW w:w="5686" w:type="dxa"/>
          </w:tcPr>
          <w:p w14:paraId="16EBEDD7" w14:textId="65B16ACA" w:rsidR="00473D49" w:rsidRDefault="00EC27DD" w:rsidP="00824859">
            <w:pPr>
              <w:rPr>
                <w:rFonts w:ascii="Calibri" w:eastAsia="Calibri" w:hAnsi="Calibri" w:cs="Calibri"/>
                <w:spacing w:val="-2"/>
                <w:sz w:val="18"/>
                <w:szCs w:val="18"/>
                <w:lang w:val="en-CA" w:eastAsia="en-GB"/>
              </w:rPr>
            </w:pPr>
            <w:r w:rsidRPr="00824859">
              <w:rPr>
                <w:rFonts w:ascii="Calibri" w:eastAsia="Calibri" w:hAnsi="Calibri" w:cs="Calibri"/>
                <w:spacing w:val="-2"/>
                <w:sz w:val="18"/>
                <w:szCs w:val="18"/>
                <w:lang w:val="en-CA" w:eastAsia="en-GB"/>
              </w:rPr>
              <w:t xml:space="preserve">The Grenada Spotlight Initiative is designed to focus attention, coordinate human effort, and strategically apply resources to the implementation of a well-conceived comprehensive </w:t>
            </w:r>
            <w:r w:rsidR="00824859" w:rsidRPr="00824859">
              <w:rPr>
                <w:rFonts w:ascii="Calibri" w:eastAsia="Calibri" w:hAnsi="Calibri" w:cs="Calibri"/>
                <w:spacing w:val="-2"/>
                <w:sz w:val="18"/>
                <w:szCs w:val="18"/>
                <w:lang w:val="en-CA" w:eastAsia="en-GB"/>
              </w:rPr>
              <w:t>national programme</w:t>
            </w:r>
            <w:r w:rsidRPr="00824859">
              <w:rPr>
                <w:rFonts w:ascii="Calibri" w:eastAsia="Calibri" w:hAnsi="Calibri" w:cs="Calibri"/>
                <w:spacing w:val="-2"/>
                <w:sz w:val="18"/>
                <w:szCs w:val="18"/>
                <w:lang w:val="en-CA" w:eastAsia="en-GB"/>
              </w:rPr>
              <w:t xml:space="preserve"> to contribute to end </w:t>
            </w:r>
          </w:p>
          <w:p w14:paraId="23B6549D" w14:textId="33688271" w:rsidR="00EC27DD" w:rsidRPr="00824859" w:rsidRDefault="00EC27DD" w:rsidP="00824859">
            <w:r w:rsidRPr="00824859">
              <w:rPr>
                <w:rFonts w:ascii="Calibri" w:eastAsia="Calibri" w:hAnsi="Calibri" w:cs="Calibri"/>
                <w:spacing w:val="-2"/>
                <w:sz w:val="18"/>
                <w:szCs w:val="18"/>
                <w:lang w:val="en-CA" w:eastAsia="en-GB"/>
              </w:rPr>
              <w:t>family violence and all forms of violence against women and girls in Grenada, Carriacou and Petite Martinique.</w:t>
            </w:r>
            <w:r w:rsidR="00996BFE">
              <w:rPr>
                <w:rFonts w:ascii="Calibri" w:eastAsia="Calibri" w:hAnsi="Calibri" w:cs="Calibri"/>
                <w:spacing w:val="-2"/>
                <w:sz w:val="18"/>
                <w:szCs w:val="18"/>
                <w:lang w:val="en-CA" w:eastAsia="en-GB"/>
              </w:rPr>
              <w:t xml:space="preserve"> </w:t>
            </w:r>
          </w:p>
        </w:tc>
        <w:tc>
          <w:tcPr>
            <w:tcW w:w="4267" w:type="dxa"/>
            <w:gridSpan w:val="2"/>
            <w:vMerge w:val="restart"/>
          </w:tcPr>
          <w:p w14:paraId="0136E207" w14:textId="006E2570" w:rsidR="00EC27DD" w:rsidRDefault="00EC27DD" w:rsidP="00824859">
            <w:pPr>
              <w:rPr>
                <w:rFonts w:ascii="Calibri" w:eastAsia="Calibri" w:hAnsi="Calibri" w:cs="Calibri"/>
                <w:b/>
                <w:sz w:val="18"/>
              </w:rPr>
            </w:pPr>
            <w:r w:rsidRPr="00021034">
              <w:rPr>
                <w:rFonts w:ascii="Calibri" w:eastAsia="Calibri" w:hAnsi="Calibri" w:cs="Calibri"/>
                <w:b/>
                <w:sz w:val="18"/>
              </w:rPr>
              <w:t xml:space="preserve">Date: </w:t>
            </w:r>
            <w:r w:rsidR="00C92AF1">
              <w:rPr>
                <w:rFonts w:ascii="Calibri" w:eastAsia="Calibri" w:hAnsi="Calibri" w:cs="Calibri"/>
                <w:b/>
                <w:sz w:val="18"/>
              </w:rPr>
              <w:t>19</w:t>
            </w:r>
            <w:r w:rsidR="00C92AF1" w:rsidRPr="00C92AF1">
              <w:rPr>
                <w:rFonts w:ascii="Calibri" w:eastAsia="Calibri" w:hAnsi="Calibri" w:cs="Calibri"/>
                <w:b/>
                <w:sz w:val="18"/>
                <w:vertAlign w:val="superscript"/>
              </w:rPr>
              <w:t>th</w:t>
            </w:r>
            <w:r w:rsidR="00C92AF1">
              <w:rPr>
                <w:rFonts w:ascii="Calibri" w:eastAsia="Calibri" w:hAnsi="Calibri" w:cs="Calibri"/>
                <w:b/>
                <w:sz w:val="18"/>
              </w:rPr>
              <w:t xml:space="preserve"> May</w:t>
            </w:r>
            <w:r w:rsidRPr="00021034">
              <w:rPr>
                <w:rFonts w:ascii="Calibri" w:eastAsia="Calibri" w:hAnsi="Calibri" w:cs="Calibri"/>
                <w:b/>
                <w:sz w:val="18"/>
              </w:rPr>
              <w:t xml:space="preserve"> 2023</w:t>
            </w:r>
            <w:r w:rsidRPr="00021034">
              <w:rPr>
                <w:rFonts w:ascii="Calibri" w:eastAsia="Calibri" w:hAnsi="Calibri" w:cs="Calibri"/>
                <w:b/>
                <w:sz w:val="18"/>
              </w:rPr>
              <w:tab/>
              <w:t xml:space="preserve">Time: 11:59 pm </w:t>
            </w:r>
            <w:r w:rsidR="002D3DEF">
              <w:rPr>
                <w:rFonts w:ascii="Calibri" w:eastAsia="Calibri" w:hAnsi="Calibri" w:cs="Calibri"/>
                <w:b/>
                <w:sz w:val="18"/>
              </w:rPr>
              <w:t>A</w:t>
            </w:r>
            <w:r w:rsidRPr="00021034">
              <w:rPr>
                <w:rFonts w:ascii="Calibri" w:eastAsia="Calibri" w:hAnsi="Calibri" w:cs="Calibri"/>
                <w:b/>
                <w:sz w:val="18"/>
              </w:rPr>
              <w:t>ST</w:t>
            </w:r>
          </w:p>
          <w:p w14:paraId="66EEE4E8" w14:textId="77777777" w:rsidR="00021034" w:rsidRDefault="00021034" w:rsidP="00B442EA">
            <w:pPr>
              <w:ind w:left="110"/>
              <w:rPr>
                <w:rFonts w:ascii="Calibri" w:eastAsia="Calibri" w:hAnsi="Calibri" w:cs="Calibri"/>
                <w:b/>
                <w:sz w:val="18"/>
              </w:rPr>
            </w:pPr>
          </w:p>
          <w:p w14:paraId="14BAEB0E" w14:textId="715A180B" w:rsidR="00021034" w:rsidRDefault="00021034" w:rsidP="00021034">
            <w:r w:rsidRPr="00021034">
              <w:rPr>
                <w:rFonts w:ascii="Calibri" w:eastAsia="Calibri" w:hAnsi="Calibri" w:cs="Calibri"/>
                <w:b/>
                <w:sz w:val="18"/>
              </w:rPr>
              <w:t>Via email:</w:t>
            </w:r>
            <w:r>
              <w:t xml:space="preserve"> </w:t>
            </w:r>
            <w:hyperlink r:id="rId13" w:history="1">
              <w:r w:rsidR="002D3DEF" w:rsidRPr="00921ED9">
                <w:rPr>
                  <w:rStyle w:val="Hyperlink"/>
                  <w:sz w:val="18"/>
                  <w:szCs w:val="18"/>
                </w:rPr>
                <w:t>cfp.caribbean@unwomen.org</w:t>
              </w:r>
            </w:hyperlink>
            <w:r w:rsidR="002D3DEF">
              <w:rPr>
                <w:sz w:val="18"/>
                <w:szCs w:val="18"/>
              </w:rPr>
              <w:t xml:space="preserve"> </w:t>
            </w:r>
          </w:p>
        </w:tc>
      </w:tr>
      <w:tr w:rsidR="00EC27DD" w14:paraId="3D9BFA32" w14:textId="77777777" w:rsidTr="00473D49">
        <w:trPr>
          <w:trHeight w:val="311"/>
          <w:jc w:val="center"/>
        </w:trPr>
        <w:tc>
          <w:tcPr>
            <w:tcW w:w="5686" w:type="dxa"/>
          </w:tcPr>
          <w:p w14:paraId="2A267303" w14:textId="4DE0BB02" w:rsidR="00EC27DD" w:rsidRPr="00824859" w:rsidRDefault="00EC27DD" w:rsidP="00824859">
            <w:pPr>
              <w:pStyle w:val="ListParagraph"/>
              <w:ind w:left="0"/>
            </w:pPr>
            <w:r w:rsidRPr="00824859">
              <w:rPr>
                <w:rFonts w:ascii="Calibri" w:eastAsia="Calibri" w:hAnsi="Calibri" w:cs="Calibri"/>
                <w:b/>
                <w:sz w:val="18"/>
              </w:rPr>
              <w:t>Programme Officer’s Name:</w:t>
            </w:r>
            <w:r w:rsidRPr="00824859">
              <w:rPr>
                <w:rFonts w:ascii="Calibri" w:eastAsia="Calibri" w:hAnsi="Calibri" w:cs="Calibri"/>
                <w:sz w:val="18"/>
              </w:rPr>
              <w:t xml:space="preserve">  </w:t>
            </w:r>
            <w:r w:rsidRPr="00824859">
              <w:rPr>
                <w:rFonts w:ascii="Calibri" w:eastAsia="Calibri" w:hAnsi="Calibri" w:cs="Calibri"/>
                <w:spacing w:val="-2"/>
                <w:sz w:val="18"/>
                <w:szCs w:val="18"/>
                <w:lang w:val="en-CA" w:eastAsia="en-GB"/>
              </w:rPr>
              <w:t>Je’nille Maraj</w:t>
            </w:r>
            <w:r w:rsidRPr="00824859">
              <w:rPr>
                <w:rFonts w:ascii="Calibri" w:eastAsia="Calibri" w:hAnsi="Calibri" w:cs="Calibri"/>
                <w:b/>
                <w:sz w:val="18"/>
              </w:rPr>
              <w:t xml:space="preserve"> </w:t>
            </w:r>
          </w:p>
        </w:tc>
        <w:tc>
          <w:tcPr>
            <w:tcW w:w="4267" w:type="dxa"/>
            <w:gridSpan w:val="2"/>
            <w:vMerge/>
          </w:tcPr>
          <w:p w14:paraId="3072C27D" w14:textId="7D6D627F" w:rsidR="00EC27DD" w:rsidRDefault="00EC27DD" w:rsidP="00B442EA">
            <w:pPr>
              <w:ind w:left="110"/>
            </w:pPr>
          </w:p>
        </w:tc>
      </w:tr>
      <w:tr w:rsidR="00F63A4D" w14:paraId="78531B42" w14:textId="77777777" w:rsidTr="00473D49">
        <w:trPr>
          <w:trHeight w:val="484"/>
          <w:jc w:val="center"/>
        </w:trPr>
        <w:tc>
          <w:tcPr>
            <w:tcW w:w="5686" w:type="dxa"/>
          </w:tcPr>
          <w:p w14:paraId="02148ADA" w14:textId="77810A35" w:rsidR="00F63A4D" w:rsidRPr="00824859" w:rsidRDefault="00F63A4D" w:rsidP="00824859">
            <w:pPr>
              <w:pStyle w:val="ListParagraph"/>
              <w:ind w:left="0"/>
              <w:rPr>
                <w:rFonts w:ascii="Calibri" w:eastAsia="Calibri" w:hAnsi="Calibri" w:cs="Calibri"/>
                <w:spacing w:val="-2"/>
                <w:sz w:val="18"/>
                <w:szCs w:val="18"/>
                <w:lang w:val="en-CA" w:eastAsia="en-GB"/>
              </w:rPr>
            </w:pPr>
            <w:r w:rsidRPr="00824859">
              <w:rPr>
                <w:rFonts w:ascii="Calibri" w:eastAsia="Calibri" w:hAnsi="Calibri" w:cs="Calibri"/>
                <w:b/>
                <w:bCs/>
                <w:sz w:val="18"/>
              </w:rPr>
              <w:t xml:space="preserve">Email:  </w:t>
            </w:r>
            <w:hyperlink r:id="rId14" w:history="1">
              <w:r w:rsidR="002D3DEF" w:rsidRPr="00921ED9">
                <w:rPr>
                  <w:rStyle w:val="Hyperlink"/>
                  <w:sz w:val="18"/>
                  <w:szCs w:val="18"/>
                </w:rPr>
                <w:t>cfp.caribbean@unwomen.org</w:t>
              </w:r>
            </w:hyperlink>
            <w:r w:rsidR="002D3DEF">
              <w:rPr>
                <w:sz w:val="18"/>
                <w:szCs w:val="18"/>
              </w:rPr>
              <w:t xml:space="preserve"> </w:t>
            </w:r>
            <w:r w:rsidR="002D3DEF">
              <w:rPr>
                <w:rFonts w:ascii="Calibri" w:eastAsia="Times New Roman" w:hAnsi="Calibri" w:cstheme="minorHAnsi"/>
                <w:sz w:val="18"/>
                <w:szCs w:val="18"/>
                <w:lang w:val="en-CA"/>
              </w:rPr>
              <w:t xml:space="preserve"> </w:t>
            </w:r>
          </w:p>
        </w:tc>
        <w:tc>
          <w:tcPr>
            <w:tcW w:w="4267" w:type="dxa"/>
            <w:gridSpan w:val="2"/>
            <w:shd w:val="clear" w:color="auto" w:fill="D5DCE4"/>
          </w:tcPr>
          <w:p w14:paraId="4A8DC972" w14:textId="77777777" w:rsidR="00824859" w:rsidRDefault="00F63A4D" w:rsidP="00021034">
            <w:pPr>
              <w:rPr>
                <w:rFonts w:ascii="Calibri" w:eastAsia="Calibri" w:hAnsi="Calibri" w:cs="Calibri"/>
                <w:b/>
                <w:sz w:val="18"/>
              </w:rPr>
            </w:pPr>
            <w:r>
              <w:rPr>
                <w:rFonts w:ascii="Calibri" w:eastAsia="Calibri" w:hAnsi="Calibri" w:cs="Calibri"/>
                <w:b/>
                <w:sz w:val="18"/>
              </w:rPr>
              <w:t xml:space="preserve">UN Women clarifications to proponents due: </w:t>
            </w:r>
          </w:p>
          <w:p w14:paraId="691F7EDF" w14:textId="44855800" w:rsidR="00F63A4D" w:rsidRDefault="00F63A4D" w:rsidP="00021034">
            <w:r>
              <w:rPr>
                <w:rFonts w:ascii="Calibri" w:eastAsia="Calibri" w:hAnsi="Calibri" w:cs="Calibri"/>
                <w:b/>
                <w:sz w:val="18"/>
              </w:rPr>
              <w:t xml:space="preserve">[if applicable] </w:t>
            </w:r>
          </w:p>
        </w:tc>
      </w:tr>
      <w:tr w:rsidR="00F63A4D" w14:paraId="0064B4DF" w14:textId="77777777" w:rsidTr="00473D49">
        <w:trPr>
          <w:trHeight w:val="333"/>
          <w:jc w:val="center"/>
        </w:trPr>
        <w:tc>
          <w:tcPr>
            <w:tcW w:w="5686" w:type="dxa"/>
            <w:vMerge w:val="restart"/>
          </w:tcPr>
          <w:p w14:paraId="46E02EFC" w14:textId="4E9DC842" w:rsidR="00F63A4D" w:rsidRPr="00824859" w:rsidRDefault="00F63A4D" w:rsidP="00824859">
            <w:pPr>
              <w:pStyle w:val="ListParagraph"/>
              <w:ind w:left="0"/>
              <w:rPr>
                <w:rFonts w:eastAsia="Times New Roman" w:cs="Calibri"/>
                <w:b/>
                <w:sz w:val="18"/>
                <w:szCs w:val="18"/>
              </w:rPr>
            </w:pPr>
            <w:bookmarkStart w:id="0" w:name="_Hlk125451701"/>
            <w:r w:rsidRPr="00824859">
              <w:rPr>
                <w:rFonts w:eastAsia="Times New Roman" w:cs="Calibri"/>
                <w:b/>
                <w:sz w:val="18"/>
                <w:szCs w:val="18"/>
              </w:rPr>
              <w:t>UN Women Multi Country Office - Caribbean</w:t>
            </w:r>
          </w:p>
          <w:p w14:paraId="52601264" w14:textId="1B9BE656" w:rsidR="00F63A4D" w:rsidRPr="00824859" w:rsidRDefault="00F63A4D" w:rsidP="00824859">
            <w:pPr>
              <w:pStyle w:val="ListParagraph"/>
              <w:ind w:left="0"/>
            </w:pPr>
            <w:r w:rsidRPr="00824859">
              <w:rPr>
                <w:rFonts w:eastAsia="Times New Roman" w:cs="Calibri"/>
                <w:b/>
                <w:sz w:val="18"/>
                <w:szCs w:val="18"/>
              </w:rPr>
              <w:t>Telephone number: 1-246-467-6000</w:t>
            </w:r>
          </w:p>
        </w:tc>
        <w:tc>
          <w:tcPr>
            <w:tcW w:w="2422" w:type="dxa"/>
            <w:shd w:val="clear" w:color="auto" w:fill="auto"/>
          </w:tcPr>
          <w:p w14:paraId="0B9D1C3B" w14:textId="09412E52" w:rsidR="00F63A4D" w:rsidRPr="00021034" w:rsidRDefault="00F63A4D" w:rsidP="00021034">
            <w:r>
              <w:rPr>
                <w:rFonts w:ascii="Calibri" w:eastAsia="Calibri" w:hAnsi="Calibri" w:cs="Calibri"/>
                <w:b/>
                <w:sz w:val="18"/>
              </w:rPr>
              <w:t xml:space="preserve">Date: </w:t>
            </w:r>
            <w:r w:rsidR="00C92AF1">
              <w:rPr>
                <w:rFonts w:ascii="Calibri" w:eastAsia="Calibri" w:hAnsi="Calibri" w:cs="Calibri"/>
                <w:b/>
                <w:sz w:val="18"/>
              </w:rPr>
              <w:t>26</w:t>
            </w:r>
            <w:r w:rsidR="00C92AF1" w:rsidRPr="00C92AF1">
              <w:rPr>
                <w:rFonts w:ascii="Calibri" w:eastAsia="Calibri" w:hAnsi="Calibri" w:cs="Calibri"/>
                <w:b/>
                <w:sz w:val="18"/>
                <w:vertAlign w:val="superscript"/>
              </w:rPr>
              <w:t>th</w:t>
            </w:r>
            <w:r w:rsidR="00C92AF1">
              <w:rPr>
                <w:rFonts w:ascii="Calibri" w:eastAsia="Calibri" w:hAnsi="Calibri" w:cs="Calibri"/>
                <w:b/>
                <w:sz w:val="18"/>
              </w:rPr>
              <w:t xml:space="preserve"> May</w:t>
            </w:r>
            <w:r>
              <w:rPr>
                <w:rFonts w:ascii="Calibri" w:eastAsia="Calibri" w:hAnsi="Calibri" w:cs="Calibri"/>
                <w:b/>
                <w:sz w:val="18"/>
              </w:rPr>
              <w:t xml:space="preserve"> 2023</w:t>
            </w:r>
          </w:p>
          <w:p w14:paraId="5ABE9B9E" w14:textId="332ACA3C" w:rsidR="00F63A4D" w:rsidRPr="00021034" w:rsidRDefault="00F63A4D" w:rsidP="00B442EA">
            <w:pPr>
              <w:ind w:left="13"/>
            </w:pPr>
            <w:r w:rsidRPr="00021034">
              <w:rPr>
                <w:rFonts w:ascii="Calibri" w:eastAsia="Calibri" w:hAnsi="Calibri" w:cs="Calibri"/>
                <w:b/>
                <w:sz w:val="18"/>
              </w:rPr>
              <w:t xml:space="preserve"> </w:t>
            </w:r>
          </w:p>
        </w:tc>
        <w:tc>
          <w:tcPr>
            <w:tcW w:w="1845" w:type="dxa"/>
          </w:tcPr>
          <w:p w14:paraId="5D64D5A3" w14:textId="19B49DF7" w:rsidR="00F63A4D" w:rsidRDefault="00F63A4D" w:rsidP="00021034">
            <w:r>
              <w:rPr>
                <w:rFonts w:ascii="Calibri" w:eastAsia="Calibri" w:hAnsi="Calibri" w:cs="Calibri"/>
                <w:b/>
                <w:sz w:val="18"/>
              </w:rPr>
              <w:t xml:space="preserve">Time: 11:59 pm </w:t>
            </w:r>
            <w:r w:rsidR="002D3DEF">
              <w:rPr>
                <w:rFonts w:ascii="Calibri" w:eastAsia="Calibri" w:hAnsi="Calibri" w:cs="Calibri"/>
                <w:b/>
                <w:sz w:val="18"/>
              </w:rPr>
              <w:t>A</w:t>
            </w:r>
            <w:r>
              <w:rPr>
                <w:rFonts w:ascii="Calibri" w:eastAsia="Calibri" w:hAnsi="Calibri" w:cs="Calibri"/>
                <w:b/>
                <w:sz w:val="18"/>
              </w:rPr>
              <w:t>ST</w:t>
            </w:r>
          </w:p>
        </w:tc>
      </w:tr>
      <w:bookmarkEnd w:id="0"/>
      <w:tr w:rsidR="00F63A4D" w14:paraId="3A76E765" w14:textId="77777777" w:rsidTr="00473D49">
        <w:trPr>
          <w:trHeight w:val="296"/>
          <w:jc w:val="center"/>
        </w:trPr>
        <w:tc>
          <w:tcPr>
            <w:tcW w:w="5686" w:type="dxa"/>
            <w:vMerge/>
          </w:tcPr>
          <w:p w14:paraId="4669912C" w14:textId="77777777" w:rsidR="00F63A4D" w:rsidRPr="00824859" w:rsidRDefault="00F63A4D" w:rsidP="00824859">
            <w:pPr>
              <w:pStyle w:val="ListParagraph"/>
              <w:numPr>
                <w:ilvl w:val="0"/>
                <w:numId w:val="28"/>
              </w:numPr>
            </w:pPr>
          </w:p>
        </w:tc>
        <w:tc>
          <w:tcPr>
            <w:tcW w:w="4267" w:type="dxa"/>
            <w:gridSpan w:val="2"/>
            <w:shd w:val="clear" w:color="auto" w:fill="D5DCE4"/>
          </w:tcPr>
          <w:p w14:paraId="5AF314EE" w14:textId="3DF5D155" w:rsidR="00F63A4D" w:rsidRDefault="00F63A4D" w:rsidP="00F63A4D">
            <w:r>
              <w:rPr>
                <w:rFonts w:ascii="Calibri" w:eastAsia="Calibri" w:hAnsi="Calibri" w:cs="Calibri"/>
                <w:b/>
                <w:sz w:val="18"/>
              </w:rPr>
              <w:t xml:space="preserve">Proposal due: </w:t>
            </w:r>
          </w:p>
        </w:tc>
      </w:tr>
      <w:tr w:rsidR="002D3DEF" w14:paraId="7767B1CF" w14:textId="77777777" w:rsidTr="00473D49">
        <w:trPr>
          <w:trHeight w:val="444"/>
          <w:jc w:val="center"/>
        </w:trPr>
        <w:tc>
          <w:tcPr>
            <w:tcW w:w="5686" w:type="dxa"/>
            <w:vMerge w:val="restart"/>
          </w:tcPr>
          <w:p w14:paraId="1955A5F7" w14:textId="77777777" w:rsidR="002D3DEF" w:rsidRDefault="002D3DEF" w:rsidP="00824859">
            <w:pPr>
              <w:pStyle w:val="ListParagraph"/>
              <w:ind w:left="0"/>
              <w:rPr>
                <w:rFonts w:ascii="Calibri" w:eastAsia="Calibri" w:hAnsi="Calibri" w:cs="Calibri"/>
                <w:b/>
                <w:sz w:val="18"/>
              </w:rPr>
            </w:pPr>
          </w:p>
          <w:p w14:paraId="259152F5" w14:textId="43A7EB1D" w:rsidR="002D3DEF" w:rsidRPr="00824859" w:rsidRDefault="00C92AF1" w:rsidP="00824859">
            <w:pPr>
              <w:pStyle w:val="ListParagraph"/>
              <w:ind w:left="0"/>
            </w:pPr>
            <w:r>
              <w:rPr>
                <w:rFonts w:ascii="Calibri" w:eastAsia="Calibri" w:hAnsi="Calibri" w:cs="Calibri"/>
                <w:b/>
                <w:sz w:val="18"/>
              </w:rPr>
              <w:t>Re-i</w:t>
            </w:r>
            <w:r w:rsidR="002D3DEF" w:rsidRPr="00824859">
              <w:rPr>
                <w:rFonts w:ascii="Calibri" w:eastAsia="Calibri" w:hAnsi="Calibri" w:cs="Calibri"/>
                <w:b/>
                <w:sz w:val="18"/>
              </w:rPr>
              <w:t xml:space="preserve">ssue date: </w:t>
            </w:r>
            <w:r>
              <w:rPr>
                <w:rFonts w:ascii="Calibri" w:eastAsia="Calibri" w:hAnsi="Calibri" w:cs="Calibri"/>
                <w:b/>
                <w:sz w:val="18"/>
              </w:rPr>
              <w:t>16</w:t>
            </w:r>
            <w:r w:rsidRPr="00C92AF1">
              <w:rPr>
                <w:rFonts w:ascii="Calibri" w:eastAsia="Calibri" w:hAnsi="Calibri" w:cs="Calibri"/>
                <w:b/>
                <w:sz w:val="18"/>
                <w:vertAlign w:val="superscript"/>
              </w:rPr>
              <w:t>th</w:t>
            </w:r>
            <w:r>
              <w:rPr>
                <w:rFonts w:ascii="Calibri" w:eastAsia="Calibri" w:hAnsi="Calibri" w:cs="Calibri"/>
                <w:b/>
                <w:sz w:val="18"/>
              </w:rPr>
              <w:t xml:space="preserve"> May</w:t>
            </w:r>
            <w:r w:rsidR="00961FD0">
              <w:rPr>
                <w:rFonts w:ascii="Calibri" w:eastAsia="Calibri" w:hAnsi="Calibri" w:cs="Calibri"/>
                <w:b/>
                <w:sz w:val="18"/>
              </w:rPr>
              <w:t xml:space="preserve"> </w:t>
            </w:r>
            <w:r w:rsidR="002D3DEF" w:rsidRPr="00824859">
              <w:rPr>
                <w:rFonts w:ascii="Calibri" w:eastAsia="Calibri" w:hAnsi="Calibri" w:cs="Calibri"/>
                <w:b/>
                <w:sz w:val="18"/>
              </w:rPr>
              <w:t>2023</w:t>
            </w:r>
          </w:p>
        </w:tc>
        <w:tc>
          <w:tcPr>
            <w:tcW w:w="2422" w:type="dxa"/>
            <w:shd w:val="clear" w:color="auto" w:fill="auto"/>
          </w:tcPr>
          <w:p w14:paraId="3D32EB53" w14:textId="7E0BF4F5" w:rsidR="002D3DEF" w:rsidRPr="00021034" w:rsidRDefault="002D3DEF" w:rsidP="00021034">
            <w:pPr>
              <w:jc w:val="both"/>
            </w:pPr>
            <w:r>
              <w:rPr>
                <w:rFonts w:ascii="Calibri" w:eastAsia="Calibri" w:hAnsi="Calibri" w:cs="Calibri"/>
                <w:b/>
                <w:sz w:val="18"/>
              </w:rPr>
              <w:t xml:space="preserve">Date: </w:t>
            </w:r>
            <w:r w:rsidR="00EC2BE1">
              <w:rPr>
                <w:rFonts w:ascii="Calibri" w:eastAsia="Calibri" w:hAnsi="Calibri" w:cs="Calibri"/>
                <w:b/>
                <w:sz w:val="18"/>
              </w:rPr>
              <w:t>31</w:t>
            </w:r>
            <w:r w:rsidR="00EC2BE1" w:rsidRPr="00EC2BE1">
              <w:rPr>
                <w:rFonts w:ascii="Calibri" w:eastAsia="Calibri" w:hAnsi="Calibri" w:cs="Calibri"/>
                <w:b/>
                <w:sz w:val="18"/>
                <w:vertAlign w:val="superscript"/>
              </w:rPr>
              <w:t>st</w:t>
            </w:r>
            <w:r w:rsidR="00EC2BE1">
              <w:rPr>
                <w:rFonts w:ascii="Calibri" w:eastAsia="Calibri" w:hAnsi="Calibri" w:cs="Calibri"/>
                <w:b/>
                <w:sz w:val="18"/>
              </w:rPr>
              <w:t xml:space="preserve"> May</w:t>
            </w:r>
            <w:r>
              <w:rPr>
                <w:rFonts w:ascii="Calibri" w:eastAsia="Calibri" w:hAnsi="Calibri" w:cs="Calibri"/>
                <w:b/>
                <w:sz w:val="18"/>
              </w:rPr>
              <w:t xml:space="preserve"> 2023</w:t>
            </w:r>
          </w:p>
          <w:p w14:paraId="47886676" w14:textId="6CF961B8" w:rsidR="002D3DEF" w:rsidRPr="00021034" w:rsidRDefault="002D3DEF" w:rsidP="00021034">
            <w:pPr>
              <w:rPr>
                <w:rFonts w:ascii="Calibri" w:eastAsia="Calibri" w:hAnsi="Calibri" w:cs="Calibri"/>
                <w:b/>
                <w:sz w:val="18"/>
              </w:rPr>
            </w:pPr>
          </w:p>
        </w:tc>
        <w:tc>
          <w:tcPr>
            <w:tcW w:w="1845" w:type="dxa"/>
          </w:tcPr>
          <w:p w14:paraId="56CFA7DD" w14:textId="072061C4" w:rsidR="002D3DEF" w:rsidRDefault="002D3DEF" w:rsidP="00021034">
            <w:r>
              <w:rPr>
                <w:rFonts w:ascii="Calibri" w:eastAsia="Calibri" w:hAnsi="Calibri" w:cs="Calibri"/>
                <w:b/>
                <w:sz w:val="18"/>
              </w:rPr>
              <w:t>Time: 11:59 pm AST</w:t>
            </w:r>
          </w:p>
        </w:tc>
      </w:tr>
      <w:tr w:rsidR="002D3DEF" w14:paraId="25BB403B" w14:textId="77777777" w:rsidTr="00473D49">
        <w:trPr>
          <w:trHeight w:val="444"/>
          <w:jc w:val="center"/>
        </w:trPr>
        <w:tc>
          <w:tcPr>
            <w:tcW w:w="5686" w:type="dxa"/>
            <w:vMerge/>
          </w:tcPr>
          <w:p w14:paraId="7F0D6D22" w14:textId="110A279B" w:rsidR="002D3DEF" w:rsidRPr="00824859" w:rsidRDefault="002D3DEF" w:rsidP="00824859">
            <w:pPr>
              <w:rPr>
                <w:rFonts w:ascii="Calibri" w:eastAsia="Calibri" w:hAnsi="Calibri" w:cs="Calibri"/>
                <w:b/>
                <w:sz w:val="18"/>
              </w:rPr>
            </w:pPr>
          </w:p>
        </w:tc>
        <w:tc>
          <w:tcPr>
            <w:tcW w:w="2422" w:type="dxa"/>
            <w:shd w:val="clear" w:color="auto" w:fill="auto"/>
          </w:tcPr>
          <w:p w14:paraId="4120A32B" w14:textId="487D4545" w:rsidR="002D3DEF" w:rsidRDefault="002D3DEF" w:rsidP="00021034">
            <w:pPr>
              <w:jc w:val="both"/>
              <w:rPr>
                <w:rFonts w:ascii="Calibri" w:eastAsia="Calibri" w:hAnsi="Calibri" w:cs="Calibri"/>
                <w:b/>
                <w:sz w:val="18"/>
              </w:rPr>
            </w:pPr>
            <w:r>
              <w:rPr>
                <w:rFonts w:ascii="Calibri" w:eastAsia="Calibri" w:hAnsi="Calibri" w:cs="Calibri"/>
                <w:b/>
                <w:sz w:val="18"/>
              </w:rPr>
              <w:t>Planned award date:  TBA</w:t>
            </w:r>
          </w:p>
        </w:tc>
        <w:tc>
          <w:tcPr>
            <w:tcW w:w="1845" w:type="dxa"/>
          </w:tcPr>
          <w:p w14:paraId="1C207F2A" w14:textId="6824ECE6" w:rsidR="002D3DEF" w:rsidRDefault="002D3DEF" w:rsidP="00EB689D">
            <w:pPr>
              <w:rPr>
                <w:rFonts w:ascii="Calibri" w:eastAsia="Calibri" w:hAnsi="Calibri" w:cs="Calibri"/>
                <w:b/>
                <w:sz w:val="18"/>
              </w:rPr>
            </w:pPr>
            <w:r w:rsidRPr="0052371C">
              <w:rPr>
                <w:rFonts w:eastAsia="Times New Roman" w:cs="Calibri"/>
                <w:b/>
                <w:sz w:val="18"/>
                <w:szCs w:val="18"/>
              </w:rPr>
              <w:t>Planned contract start-date / delivery date (on or before):</w:t>
            </w:r>
            <w:r>
              <w:rPr>
                <w:rFonts w:eastAsia="Times New Roman" w:cs="Calibri"/>
                <w:b/>
                <w:sz w:val="18"/>
                <w:szCs w:val="18"/>
              </w:rPr>
              <w:t xml:space="preserve"> TBA</w:t>
            </w:r>
          </w:p>
        </w:tc>
      </w:tr>
    </w:tbl>
    <w:p w14:paraId="38F3A0DE" w14:textId="756F3F62" w:rsidR="00AD3E55" w:rsidRDefault="00AD3E55" w:rsidP="00E56F45">
      <w:pPr>
        <w:pStyle w:val="ListParagraph"/>
        <w:rPr>
          <w:rFonts w:ascii="Calibri" w:eastAsia="Calibri" w:hAnsi="Calibri" w:cs="Calibri"/>
          <w:color w:val="0070C0"/>
          <w:spacing w:val="-3"/>
          <w:sz w:val="18"/>
          <w:szCs w:val="18"/>
          <w:lang w:val="en-CA"/>
        </w:rPr>
      </w:pPr>
    </w:p>
    <w:p w14:paraId="47DF9188" w14:textId="66DEDCDB" w:rsidR="00AD3E55" w:rsidRDefault="00AD3E55" w:rsidP="00E56F45">
      <w:pPr>
        <w:pStyle w:val="ListParagraph"/>
        <w:rPr>
          <w:rFonts w:ascii="Calibri" w:eastAsia="Calibri" w:hAnsi="Calibri" w:cs="Calibri"/>
          <w:color w:val="0070C0"/>
          <w:spacing w:val="-3"/>
          <w:sz w:val="18"/>
          <w:szCs w:val="18"/>
          <w:lang w:val="en-CA"/>
        </w:rPr>
      </w:pPr>
    </w:p>
    <w:p w14:paraId="0ECB9E38" w14:textId="348189F5" w:rsidR="00AD3E55" w:rsidRDefault="00AD3E55" w:rsidP="00E56F45">
      <w:pPr>
        <w:pStyle w:val="ListParagraph"/>
        <w:rPr>
          <w:rFonts w:ascii="Calibri" w:eastAsia="Calibri" w:hAnsi="Calibri" w:cs="Calibri"/>
          <w:color w:val="0070C0"/>
          <w:spacing w:val="-3"/>
          <w:sz w:val="18"/>
          <w:szCs w:val="18"/>
          <w:lang w:val="en-CA"/>
        </w:rPr>
      </w:pPr>
    </w:p>
    <w:p w14:paraId="6358CC5D"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3628C1D3"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7EA98332" w14:textId="60A507CA" w:rsidR="00D45B16" w:rsidRPr="00AC30E6" w:rsidRDefault="00AC30E6" w:rsidP="00FD5180">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9459"/>
      </w:tblGrid>
      <w:tr w:rsidR="00D45B16" w:rsidRPr="00A872BA" w14:paraId="24C9FB91" w14:textId="77777777" w:rsidTr="00A15534">
        <w:tc>
          <w:tcPr>
            <w:tcW w:w="9629" w:type="dxa"/>
          </w:tcPr>
          <w:p w14:paraId="481B1FB5" w14:textId="5E56474F" w:rsidR="00D45B16" w:rsidRPr="00A872BA"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Introduction</w:t>
            </w:r>
          </w:p>
          <w:p w14:paraId="539C370C" w14:textId="77777777" w:rsidR="00D45B16" w:rsidRDefault="00D45B16" w:rsidP="00FD5180">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2912FD7E" w14:textId="77777777" w:rsidR="005275D7" w:rsidRDefault="005275D7" w:rsidP="007B402D">
            <w:pPr>
              <w:spacing w:after="12" w:line="259" w:lineRule="auto"/>
              <w:ind w:right="46" w:firstLine="1"/>
              <w:jc w:val="both"/>
              <w:rPr>
                <w:rFonts w:eastAsia="Times New Roman" w:cstheme="minorHAnsi"/>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5"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r>
              <w:rPr>
                <w:rFonts w:eastAsia="Times New Roman" w:cstheme="minorHAnsi"/>
                <w:sz w:val="18"/>
                <w:szCs w:val="18"/>
              </w:rPr>
              <w:t xml:space="preserve"> </w:t>
            </w:r>
            <w:r w:rsidRPr="00226E55">
              <w:rPr>
                <w:rFonts w:eastAsia="Times New Roman" w:cstheme="minorHAnsi"/>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589382BE" w14:textId="77777777" w:rsidR="005275D7" w:rsidRPr="00226E55" w:rsidRDefault="005275D7" w:rsidP="007B402D">
            <w:pPr>
              <w:spacing w:after="12" w:line="259" w:lineRule="auto"/>
              <w:ind w:right="46" w:firstLine="1"/>
              <w:jc w:val="both"/>
              <w:rPr>
                <w:rFonts w:eastAsia="Times New Roman" w:cstheme="minorHAnsi"/>
                <w:sz w:val="18"/>
                <w:szCs w:val="18"/>
              </w:rPr>
            </w:pPr>
          </w:p>
          <w:p w14:paraId="3EFF3ED2" w14:textId="77777777" w:rsidR="00614D8B" w:rsidRPr="00992BE5" w:rsidRDefault="00614D8B" w:rsidP="007B402D">
            <w:pPr>
              <w:spacing w:after="12"/>
              <w:ind w:right="46" w:firstLine="1"/>
              <w:jc w:val="both"/>
              <w:rPr>
                <w:rFonts w:eastAsia="Times New Roman" w:cstheme="minorHAnsi"/>
                <w:sz w:val="18"/>
                <w:szCs w:val="18"/>
              </w:rPr>
            </w:pPr>
            <w:r w:rsidRPr="00992BE5">
              <w:rPr>
                <w:rFonts w:eastAsia="Times New Roman" w:cstheme="minorHAnsi"/>
                <w:sz w:val="18"/>
                <w:szCs w:val="18"/>
              </w:rPr>
              <w:t xml:space="preserve">The Spotlight Initiative in Grenada will contribute to the achievement of gender equality, peace, social </w:t>
            </w:r>
            <w:proofErr w:type="gramStart"/>
            <w:r w:rsidRPr="00992BE5">
              <w:rPr>
                <w:rFonts w:eastAsia="Times New Roman" w:cstheme="minorHAnsi"/>
                <w:sz w:val="18"/>
                <w:szCs w:val="18"/>
              </w:rPr>
              <w:t>inclusion</w:t>
            </w:r>
            <w:proofErr w:type="gramEnd"/>
            <w:r w:rsidRPr="00992BE5">
              <w:rPr>
                <w:rFonts w:eastAsia="Times New Roman" w:cstheme="minorHAnsi"/>
                <w:sz w:val="18"/>
                <w:szCs w:val="18"/>
              </w:rPr>
              <w:t xml:space="preserve"> and protection of human rights, which are catalytic for sustainable development (particularly SDGs 5 and 16) and inclusive growth, in accordance with Agenda 2030, as well as the priority areas of the UN Multi-Country Sustainable Development Framework.  The Initiative will contribute to the full implementation of Grenada’s Gender Equality Policy and Action Plan (GEPAP), and Government’s Public Service Delivery Agreement (2019) to strengthen interventions to combat Family Violence, including Intimate Partner Violence and Child Sexual Abuse linked to Enhancing Social Capital and Citizen Wellbeing pillar of Government’s Medium-Term Agenda for 2019-2021. In addition, the outcomes of this initiative will be integrated into the National Sustainable Development Plan 2035, which is being developed, to take effect from 2020 to 2035. </w:t>
            </w:r>
          </w:p>
          <w:p w14:paraId="6119E1DE" w14:textId="77777777" w:rsidR="00614D8B" w:rsidRPr="00992BE5" w:rsidRDefault="00614D8B" w:rsidP="007B402D">
            <w:pPr>
              <w:spacing w:after="12"/>
              <w:ind w:right="46" w:firstLine="1"/>
              <w:jc w:val="both"/>
              <w:rPr>
                <w:rFonts w:eastAsia="Times New Roman" w:cstheme="minorHAnsi"/>
                <w:sz w:val="18"/>
                <w:szCs w:val="18"/>
              </w:rPr>
            </w:pPr>
          </w:p>
          <w:p w14:paraId="38FAEAD9" w14:textId="77777777" w:rsidR="00614D8B" w:rsidRPr="00992BE5" w:rsidRDefault="00614D8B" w:rsidP="007B402D">
            <w:pPr>
              <w:spacing w:after="12"/>
              <w:ind w:right="46" w:firstLine="1"/>
              <w:jc w:val="both"/>
              <w:rPr>
                <w:rFonts w:eastAsia="Times New Roman" w:cstheme="minorHAnsi"/>
                <w:sz w:val="18"/>
                <w:szCs w:val="18"/>
              </w:rPr>
            </w:pPr>
            <w:r w:rsidRPr="00992BE5">
              <w:rPr>
                <w:rFonts w:eastAsia="Times New Roman" w:cstheme="minorHAnsi"/>
                <w:sz w:val="18"/>
                <w:szCs w:val="18"/>
              </w:rPr>
              <w:t xml:space="preserve">The Grenada Spotlight Initiative will build on lessons learned from former and existing programmes with its partners, including CSOs, development agencies such as UN agencies, </w:t>
            </w:r>
            <w:proofErr w:type="gramStart"/>
            <w:r w:rsidRPr="00992BE5">
              <w:rPr>
                <w:rFonts w:eastAsia="Times New Roman" w:cstheme="minorHAnsi"/>
                <w:sz w:val="18"/>
                <w:szCs w:val="18"/>
              </w:rPr>
              <w:t>EU</w:t>
            </w:r>
            <w:proofErr w:type="gramEnd"/>
            <w:r w:rsidRPr="00992BE5">
              <w:rPr>
                <w:rFonts w:eastAsia="Times New Roman" w:cstheme="minorHAnsi"/>
                <w:sz w:val="18"/>
                <w:szCs w:val="18"/>
              </w:rPr>
              <w:t xml:space="preserve"> and others to address bottlenecks hindering progress and to build on successes to ensure a successful and sustainable country programme achieving visible gains to End Violence Against Women and Girls (EVAWG) in Grenada.</w:t>
            </w:r>
          </w:p>
          <w:p w14:paraId="0D106193" w14:textId="77777777" w:rsidR="00614D8B" w:rsidRPr="00992BE5" w:rsidRDefault="00614D8B" w:rsidP="00614D8B">
            <w:pPr>
              <w:spacing w:after="12"/>
              <w:ind w:right="46" w:firstLine="1"/>
              <w:rPr>
                <w:rFonts w:eastAsia="Times New Roman" w:cstheme="minorHAnsi"/>
                <w:sz w:val="18"/>
                <w:szCs w:val="18"/>
              </w:rPr>
            </w:pPr>
          </w:p>
          <w:p w14:paraId="487BF69B"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The key pillars of the Spotlight Initiative include:</w:t>
            </w:r>
          </w:p>
          <w:p w14:paraId="56B0669C"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1: Laws and Policies</w:t>
            </w:r>
          </w:p>
          <w:p w14:paraId="485D4164"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2: Institutional Capacities</w:t>
            </w:r>
          </w:p>
          <w:p w14:paraId="3CA2878C"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 xml:space="preserve">Pillar 3: Social Norms and Behaviours </w:t>
            </w:r>
          </w:p>
          <w:p w14:paraId="4236E71E"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4: Services</w:t>
            </w:r>
          </w:p>
          <w:p w14:paraId="4F4D3AE5"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5: Data Availability and Utilisation</w:t>
            </w:r>
          </w:p>
          <w:p w14:paraId="60D94A97"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6: Women’s Rights Groups, Autonomous Social Movements and CSOs</w:t>
            </w:r>
          </w:p>
          <w:p w14:paraId="0B0F762C" w14:textId="77777777" w:rsidR="00614D8B" w:rsidRPr="00992BE5" w:rsidRDefault="00614D8B" w:rsidP="00614D8B">
            <w:pPr>
              <w:spacing w:after="12"/>
              <w:ind w:right="46" w:firstLine="1"/>
              <w:rPr>
                <w:rFonts w:eastAsia="Times New Roman" w:cstheme="minorHAnsi"/>
                <w:sz w:val="18"/>
                <w:szCs w:val="18"/>
              </w:rPr>
            </w:pPr>
          </w:p>
          <w:p w14:paraId="6B353E5D"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 xml:space="preserve">In Grenada, UN Women will function as the Technical Coherence Lead while leading on Pillars 3 and 6. UNDP will lead Pillars 2 and 5; UNICEF Pillar 1; and PAHO/WHO, Pillar 4. </w:t>
            </w:r>
          </w:p>
          <w:p w14:paraId="79CDD86E" w14:textId="77777777" w:rsidR="005275D7" w:rsidRPr="00F51B00" w:rsidRDefault="005275D7" w:rsidP="005275D7">
            <w:pPr>
              <w:tabs>
                <w:tab w:val="center" w:pos="4320"/>
                <w:tab w:val="right" w:pos="8640"/>
              </w:tabs>
              <w:ind w:left="1440"/>
              <w:jc w:val="both"/>
              <w:rPr>
                <w:rFonts w:eastAsia="Times New Roman" w:cs="Calibri"/>
                <w:spacing w:val="-3"/>
                <w:sz w:val="18"/>
                <w:szCs w:val="18"/>
                <w:lang w:val="en-GB" w:eastAsia="en-GB"/>
              </w:rPr>
            </w:pPr>
          </w:p>
          <w:p w14:paraId="68F4FE20" w14:textId="77777777" w:rsidR="005275D7" w:rsidRDefault="005275D7" w:rsidP="00FD5180">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4EB4675F" w14:textId="2BB21E59" w:rsidR="00D45B16" w:rsidRDefault="00EB5AC1" w:rsidP="0055038D">
            <w:pPr>
              <w:tabs>
                <w:tab w:val="center" w:pos="4320"/>
                <w:tab w:val="right" w:pos="8640"/>
              </w:tabs>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The </w:t>
            </w:r>
            <w:r w:rsidRPr="0051115D">
              <w:rPr>
                <w:rFonts w:asciiTheme="minorHAnsi" w:eastAsia="Times New Roman" w:hAnsiTheme="minorHAnsi" w:cstheme="minorHAnsi"/>
                <w:sz w:val="18"/>
                <w:szCs w:val="18"/>
              </w:rPr>
              <w:t>UN W</w:t>
            </w:r>
            <w:r>
              <w:rPr>
                <w:rFonts w:asciiTheme="minorHAnsi" w:eastAsia="Times New Roman" w:hAnsiTheme="minorHAnsi" w:cstheme="minorHAnsi"/>
                <w:sz w:val="18"/>
                <w:szCs w:val="18"/>
              </w:rPr>
              <w:t xml:space="preserve">omen Multi-Country Office (MCO) - </w:t>
            </w:r>
            <w:r w:rsidRPr="0051115D">
              <w:rPr>
                <w:rFonts w:asciiTheme="minorHAnsi" w:eastAsia="Times New Roman" w:hAnsiTheme="minorHAnsi" w:cstheme="minorHAnsi"/>
                <w:sz w:val="18"/>
                <w:szCs w:val="18"/>
              </w:rPr>
              <w:t xml:space="preserve">Caribbean, seeks to partner with </w:t>
            </w:r>
            <w:r w:rsidR="00DE791C">
              <w:rPr>
                <w:rFonts w:asciiTheme="minorHAnsi" w:eastAsia="Times New Roman" w:hAnsiTheme="minorHAnsi" w:cstheme="minorHAnsi"/>
                <w:sz w:val="18"/>
                <w:szCs w:val="18"/>
              </w:rPr>
              <w:t xml:space="preserve"> </w:t>
            </w:r>
            <w:r w:rsidR="00FA23BC">
              <w:rPr>
                <w:rFonts w:asciiTheme="minorHAnsi" w:eastAsia="Times New Roman" w:hAnsiTheme="minorHAnsi" w:cstheme="minorHAnsi"/>
                <w:sz w:val="18"/>
                <w:szCs w:val="18"/>
              </w:rPr>
              <w:t>Responsible Party</w:t>
            </w:r>
            <w:r>
              <w:rPr>
                <w:rFonts w:asciiTheme="minorHAnsi" w:eastAsia="Times New Roman" w:hAnsiTheme="minorHAnsi" w:cstheme="minorHAnsi"/>
                <w:sz w:val="18"/>
                <w:szCs w:val="18"/>
              </w:rPr>
              <w:t xml:space="preserve"> </w:t>
            </w:r>
            <w:r w:rsidRPr="00B51DCF">
              <w:rPr>
                <w:sz w:val="18"/>
                <w:szCs w:val="18"/>
              </w:rPr>
              <w:t>(Non-</w:t>
            </w:r>
            <w:r>
              <w:rPr>
                <w:sz w:val="18"/>
                <w:szCs w:val="18"/>
              </w:rPr>
              <w:t xml:space="preserve">Governmental Organizations [NGO] </w:t>
            </w:r>
            <w:r w:rsidR="002D3DEF">
              <w:rPr>
                <w:rFonts w:asciiTheme="minorHAnsi" w:eastAsia="Times New Roman" w:hAnsiTheme="minorHAnsi" w:cstheme="minorHAnsi"/>
                <w:sz w:val="18"/>
                <w:szCs w:val="18"/>
              </w:rPr>
              <w:t xml:space="preserve">or Civil Society Organisations (CSOs), using the UN Women </w:t>
            </w:r>
            <w:r w:rsidR="00D902E5">
              <w:rPr>
                <w:rFonts w:asciiTheme="minorHAnsi" w:eastAsia="Times New Roman" w:hAnsiTheme="minorHAnsi" w:cstheme="minorHAnsi"/>
                <w:sz w:val="18"/>
                <w:szCs w:val="18"/>
              </w:rPr>
              <w:t xml:space="preserve">Foundations Programme to equip young persons and community members with </w:t>
            </w:r>
            <w:r w:rsidR="00DE791C" w:rsidRPr="00DE791C">
              <w:rPr>
                <w:rFonts w:asciiTheme="minorHAnsi" w:eastAsia="Times New Roman" w:hAnsiTheme="minorHAnsi" w:cstheme="minorHAnsi"/>
                <w:sz w:val="18"/>
                <w:szCs w:val="18"/>
              </w:rPr>
              <w:t>knowledge, skills attitudes and strategies for addressing conflict and responding to stress and stressors that arise in relationships and establish and model an atmosphere of respect within group relations among and between young</w:t>
            </w:r>
            <w:r w:rsidR="008160E1">
              <w:rPr>
                <w:rFonts w:asciiTheme="minorHAnsi" w:eastAsia="Times New Roman" w:hAnsiTheme="minorHAnsi" w:cstheme="minorHAnsi"/>
                <w:sz w:val="18"/>
                <w:szCs w:val="18"/>
              </w:rPr>
              <w:t xml:space="preserve"> persons</w:t>
            </w:r>
            <w:r w:rsidR="00DE791C">
              <w:rPr>
                <w:rFonts w:asciiTheme="minorHAnsi" w:eastAsia="Times New Roman" w:hAnsiTheme="minorHAnsi" w:cstheme="minorHAnsi"/>
                <w:sz w:val="18"/>
                <w:szCs w:val="18"/>
              </w:rPr>
              <w:t xml:space="preserve"> and, </w:t>
            </w:r>
            <w:r w:rsidR="00DE791C" w:rsidRPr="00DE791C">
              <w:rPr>
                <w:rFonts w:asciiTheme="minorHAnsi" w:eastAsia="Times New Roman" w:hAnsiTheme="minorHAnsi" w:cstheme="minorHAnsi"/>
                <w:sz w:val="18"/>
                <w:szCs w:val="18"/>
              </w:rPr>
              <w:t xml:space="preserve">to organize interventions to engage men and boys </w:t>
            </w:r>
            <w:r w:rsidR="00DE791C">
              <w:rPr>
                <w:rFonts w:asciiTheme="minorHAnsi" w:eastAsia="Times New Roman" w:hAnsiTheme="minorHAnsi" w:cstheme="minorHAnsi"/>
                <w:sz w:val="18"/>
                <w:szCs w:val="18"/>
              </w:rPr>
              <w:t>towards ending violence against women and girls.</w:t>
            </w:r>
            <w:r w:rsidR="00DE791C" w:rsidRPr="00DE791C">
              <w:rPr>
                <w:rFonts w:asciiTheme="minorHAnsi" w:eastAsia="Times New Roman" w:hAnsiTheme="minorHAnsi" w:cstheme="minorHAnsi"/>
                <w:sz w:val="18"/>
                <w:szCs w:val="18"/>
              </w:rPr>
              <w:t xml:space="preserve"> </w:t>
            </w:r>
          </w:p>
          <w:p w14:paraId="2149BC50" w14:textId="35671599" w:rsidR="008772D9" w:rsidRPr="00C50051" w:rsidRDefault="008772D9" w:rsidP="00A15534">
            <w:pPr>
              <w:tabs>
                <w:tab w:val="center" w:pos="4320"/>
                <w:tab w:val="right" w:pos="8640"/>
              </w:tabs>
              <w:rPr>
                <w:rFonts w:eastAsia="Times New Roman" w:cs="Calibri"/>
                <w:color w:val="000000"/>
                <w:spacing w:val="-3"/>
                <w:sz w:val="18"/>
                <w:szCs w:val="18"/>
                <w:lang w:eastAsia="en-GB"/>
              </w:rPr>
            </w:pPr>
          </w:p>
        </w:tc>
      </w:tr>
      <w:tr w:rsidR="00D45B16" w:rsidRPr="00A872BA" w14:paraId="4E48E7A9" w14:textId="77777777" w:rsidTr="00A15534">
        <w:tc>
          <w:tcPr>
            <w:tcW w:w="9629" w:type="dxa"/>
          </w:tcPr>
          <w:p w14:paraId="73C4AD7C" w14:textId="79EE8AB7" w:rsidR="00D45B16" w:rsidRPr="008772D9"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p>
          <w:p w14:paraId="4F4C7B33" w14:textId="77777777" w:rsidR="008772D9" w:rsidRPr="003C2D1D" w:rsidRDefault="008772D9" w:rsidP="008772D9">
            <w:pPr>
              <w:tabs>
                <w:tab w:val="center" w:pos="4320"/>
                <w:tab w:val="right" w:pos="8640"/>
              </w:tabs>
              <w:ind w:left="720"/>
              <w:jc w:val="both"/>
              <w:rPr>
                <w:rFonts w:eastAsia="Times New Roman" w:cs="Calibri"/>
                <w:color w:val="000000"/>
                <w:spacing w:val="-3"/>
                <w:sz w:val="8"/>
                <w:szCs w:val="8"/>
                <w:lang w:val="en-GB" w:eastAsia="en-GB"/>
              </w:rPr>
            </w:pPr>
          </w:p>
          <w:p w14:paraId="728DD2E6" w14:textId="53E0F49A" w:rsidR="0009445C" w:rsidRDefault="0009445C" w:rsidP="0009445C">
            <w:pPr>
              <w:jc w:val="both"/>
              <w:rPr>
                <w:rFonts w:cs="Calibri"/>
                <w:sz w:val="18"/>
                <w:szCs w:val="18"/>
              </w:rPr>
            </w:pPr>
            <w:r w:rsidRPr="007B51FC">
              <w:rPr>
                <w:rFonts w:cs="Calibri"/>
                <w:sz w:val="18"/>
                <w:szCs w:val="18"/>
              </w:rPr>
              <w:t>The project objectives will be met through the achievement of the following outcomes and outputs.</w:t>
            </w:r>
          </w:p>
          <w:p w14:paraId="781494C7" w14:textId="489C9885" w:rsidR="000E0CAD" w:rsidRDefault="000E0CAD" w:rsidP="0009445C">
            <w:pPr>
              <w:jc w:val="both"/>
              <w:rPr>
                <w:rFonts w:cs="Calibri"/>
                <w:sz w:val="18"/>
                <w:szCs w:val="18"/>
              </w:rPr>
            </w:pPr>
          </w:p>
          <w:p w14:paraId="59166460" w14:textId="77777777" w:rsidR="000E0CAD" w:rsidRPr="003C2D1D" w:rsidRDefault="000E0CAD" w:rsidP="000E0CAD">
            <w:pPr>
              <w:rPr>
                <w:rFonts w:asciiTheme="minorHAnsi" w:hAnsiTheme="minorHAnsi" w:cstheme="minorHAnsi"/>
                <w:snapToGrid w:val="0"/>
                <w:sz w:val="18"/>
                <w:szCs w:val="18"/>
              </w:rPr>
            </w:pPr>
            <w:r w:rsidRPr="003C2D1D">
              <w:rPr>
                <w:rFonts w:asciiTheme="minorHAnsi" w:hAnsiTheme="minorHAnsi" w:cstheme="minorHAnsi"/>
                <w:b/>
                <w:bCs/>
                <w:sz w:val="18"/>
                <w:szCs w:val="18"/>
                <w:u w:val="single"/>
              </w:rPr>
              <w:t>Pillar 3:  Output 3.1</w:t>
            </w:r>
            <w:r>
              <w:rPr>
                <w:rFonts w:asciiTheme="minorHAnsi" w:hAnsiTheme="minorHAnsi" w:cstheme="minorHAnsi"/>
                <w:b/>
                <w:bCs/>
                <w:sz w:val="18"/>
                <w:szCs w:val="18"/>
              </w:rPr>
              <w:t xml:space="preserve"> - </w:t>
            </w:r>
            <w:r w:rsidRPr="003C2D1D">
              <w:rPr>
                <w:rFonts w:asciiTheme="minorHAnsi" w:hAnsiTheme="minorHAnsi" w:cstheme="minorHAnsi"/>
                <w:b/>
                <w:bCs/>
                <w:snapToGrid w:val="0"/>
                <w:color w:val="000000"/>
                <w:sz w:val="18"/>
                <w:szCs w:val="18"/>
              </w:rPr>
              <w:t xml:space="preserve">It is expected that national and/or sub-national evidence-based programmes are developed to promote gender-equitable norms, </w:t>
            </w:r>
            <w:proofErr w:type="gramStart"/>
            <w:r w:rsidRPr="003C2D1D">
              <w:rPr>
                <w:rFonts w:asciiTheme="minorHAnsi" w:hAnsiTheme="minorHAnsi" w:cstheme="minorHAnsi"/>
                <w:b/>
                <w:bCs/>
                <w:snapToGrid w:val="0"/>
                <w:color w:val="000000"/>
                <w:sz w:val="18"/>
                <w:szCs w:val="18"/>
              </w:rPr>
              <w:t>attitudes</w:t>
            </w:r>
            <w:proofErr w:type="gramEnd"/>
            <w:r w:rsidRPr="003C2D1D">
              <w:rPr>
                <w:rFonts w:asciiTheme="minorHAnsi" w:hAnsiTheme="minorHAnsi" w:cstheme="minorHAnsi"/>
                <w:b/>
                <w:bCs/>
                <w:snapToGrid w:val="0"/>
                <w:color w:val="000000"/>
                <w:sz w:val="18"/>
                <w:szCs w:val="18"/>
              </w:rPr>
              <w:t xml:space="preserve"> and behaviors for in and out of school setting</w:t>
            </w:r>
            <w:r>
              <w:rPr>
                <w:rFonts w:asciiTheme="minorHAnsi" w:hAnsiTheme="minorHAnsi" w:cstheme="minorHAnsi"/>
                <w:b/>
                <w:bCs/>
                <w:snapToGrid w:val="0"/>
                <w:color w:val="000000"/>
                <w:sz w:val="18"/>
                <w:szCs w:val="18"/>
              </w:rPr>
              <w:t>.</w:t>
            </w:r>
            <w:r w:rsidRPr="003C2D1D">
              <w:rPr>
                <w:rFonts w:asciiTheme="minorHAnsi" w:hAnsiTheme="minorHAnsi" w:cstheme="minorHAnsi"/>
                <w:snapToGrid w:val="0"/>
                <w:sz w:val="18"/>
                <w:szCs w:val="18"/>
              </w:rPr>
              <w:t xml:space="preserve">  </w:t>
            </w:r>
          </w:p>
          <w:p w14:paraId="4B15AD56" w14:textId="77777777" w:rsidR="000E0CAD" w:rsidRPr="0009445C" w:rsidRDefault="000E0CAD" w:rsidP="000E0CAD">
            <w:pPr>
              <w:jc w:val="both"/>
              <w:rPr>
                <w:rFonts w:asciiTheme="minorHAnsi" w:hAnsiTheme="minorHAnsi" w:cstheme="minorHAnsi"/>
                <w:color w:val="000000" w:themeColor="text1"/>
                <w:sz w:val="12"/>
                <w:szCs w:val="12"/>
              </w:rPr>
            </w:pPr>
          </w:p>
          <w:p w14:paraId="19A79CC1" w14:textId="4609C17D" w:rsidR="000E0CAD" w:rsidRPr="003C2D1D" w:rsidRDefault="002D3DEF" w:rsidP="007C7375">
            <w:pPr>
              <w:pStyle w:val="ListParagraph"/>
              <w:numPr>
                <w:ilvl w:val="0"/>
                <w:numId w:val="22"/>
              </w:numPr>
              <w:ind w:left="357" w:hanging="357"/>
              <w:contextualSpacing w:val="0"/>
              <w:rPr>
                <w:rFonts w:cs="Calibri"/>
                <w:sz w:val="18"/>
                <w:szCs w:val="18"/>
              </w:rPr>
            </w:pPr>
            <w:r>
              <w:rPr>
                <w:rFonts w:cs="Calibri"/>
                <w:sz w:val="18"/>
                <w:szCs w:val="18"/>
              </w:rPr>
              <w:t>One or more grants</w:t>
            </w:r>
            <w:r w:rsidR="000E0CAD" w:rsidRPr="003C2D1D">
              <w:rPr>
                <w:rFonts w:cs="Calibri"/>
                <w:sz w:val="18"/>
                <w:szCs w:val="18"/>
              </w:rPr>
              <w:t xml:space="preserve"> to CSOs to implement the Foundations Programme with out-of-school youth in Grenada, Carriacou and Petite Martinique in collaboration with existing youth programmes, such as Ministry of Youth, Sports clubs, Girl Guides (Rangers and Young Leaders), culture groups, Grenada Football Association. (15,000 USD equivalent</w:t>
            </w:r>
            <w:r>
              <w:rPr>
                <w:rFonts w:cs="Calibri"/>
                <w:sz w:val="18"/>
                <w:szCs w:val="18"/>
              </w:rPr>
              <w:t xml:space="preserve"> in local currency</w:t>
            </w:r>
            <w:r w:rsidR="000E0CAD" w:rsidRPr="003C2D1D">
              <w:rPr>
                <w:rFonts w:cs="Calibri"/>
                <w:sz w:val="18"/>
                <w:szCs w:val="18"/>
              </w:rPr>
              <w:t>)</w:t>
            </w:r>
            <w:r w:rsidR="000E0CAD">
              <w:rPr>
                <w:rFonts w:cs="Calibri"/>
                <w:sz w:val="18"/>
                <w:szCs w:val="18"/>
              </w:rPr>
              <w:t>.</w:t>
            </w:r>
          </w:p>
          <w:p w14:paraId="4E3549CA" w14:textId="77777777" w:rsidR="000E0CAD" w:rsidRDefault="000E0CAD" w:rsidP="000E0CAD">
            <w:pPr>
              <w:rPr>
                <w:rFonts w:asciiTheme="minorHAnsi" w:hAnsiTheme="minorHAnsi" w:cstheme="minorHAnsi"/>
                <w:b/>
                <w:bCs/>
                <w:sz w:val="18"/>
                <w:szCs w:val="18"/>
              </w:rPr>
            </w:pPr>
          </w:p>
          <w:p w14:paraId="6D5CB4A1" w14:textId="77777777" w:rsidR="000E0CAD" w:rsidRPr="0009445C" w:rsidRDefault="000E0CAD" w:rsidP="000E0CAD">
            <w:pPr>
              <w:rPr>
                <w:rFonts w:asciiTheme="minorHAnsi" w:hAnsiTheme="minorHAnsi" w:cstheme="minorHAnsi"/>
                <w:b/>
                <w:bCs/>
                <w:snapToGrid w:val="0"/>
                <w:color w:val="000000"/>
                <w:sz w:val="18"/>
                <w:szCs w:val="18"/>
              </w:rPr>
            </w:pPr>
            <w:r w:rsidRPr="0009445C">
              <w:rPr>
                <w:rFonts w:asciiTheme="minorHAnsi" w:hAnsiTheme="minorHAnsi" w:cstheme="minorHAnsi"/>
                <w:b/>
                <w:bCs/>
                <w:sz w:val="18"/>
                <w:szCs w:val="18"/>
                <w:u w:val="single"/>
              </w:rPr>
              <w:t>Pillar 3: Output 3.2</w:t>
            </w:r>
            <w:r>
              <w:rPr>
                <w:rFonts w:asciiTheme="minorHAnsi" w:hAnsiTheme="minorHAnsi" w:cstheme="minorHAnsi"/>
                <w:b/>
                <w:bCs/>
                <w:sz w:val="18"/>
                <w:szCs w:val="18"/>
              </w:rPr>
              <w:t xml:space="preserve"> - </w:t>
            </w:r>
            <w:r w:rsidRPr="0009445C">
              <w:rPr>
                <w:rFonts w:asciiTheme="minorHAnsi" w:hAnsiTheme="minorHAnsi" w:cstheme="minorHAnsi"/>
                <w:b/>
                <w:bCs/>
                <w:snapToGrid w:val="0"/>
                <w:color w:val="000000"/>
                <w:sz w:val="18"/>
                <w:szCs w:val="18"/>
              </w:rPr>
              <w:t xml:space="preserve">It is expected community advocacy platforms are established/strengthened to develop strategies and programmes, including community dialogues, public </w:t>
            </w:r>
            <w:proofErr w:type="gramStart"/>
            <w:r w:rsidRPr="0009445C">
              <w:rPr>
                <w:rFonts w:asciiTheme="minorHAnsi" w:hAnsiTheme="minorHAnsi" w:cstheme="minorHAnsi"/>
                <w:b/>
                <w:bCs/>
                <w:snapToGrid w:val="0"/>
                <w:color w:val="000000"/>
                <w:sz w:val="18"/>
                <w:szCs w:val="18"/>
              </w:rPr>
              <w:t>information</w:t>
            </w:r>
            <w:proofErr w:type="gramEnd"/>
            <w:r w:rsidRPr="0009445C">
              <w:rPr>
                <w:rFonts w:asciiTheme="minorHAnsi" w:hAnsiTheme="minorHAnsi" w:cstheme="minorHAnsi"/>
                <w:b/>
                <w:bCs/>
                <w:snapToGrid w:val="0"/>
                <w:color w:val="000000"/>
                <w:sz w:val="18"/>
                <w:szCs w:val="18"/>
              </w:rPr>
              <w:t xml:space="preserve"> and advocacy campaigns, to promote gender-equitable norms, attitudes and behaviours, including in relation to women and girls’ sexuality and reproduction, self-confidence and self-esteem and promoting positive masculinities</w:t>
            </w:r>
            <w:r>
              <w:rPr>
                <w:rFonts w:asciiTheme="minorHAnsi" w:hAnsiTheme="minorHAnsi" w:cstheme="minorHAnsi"/>
                <w:b/>
                <w:bCs/>
                <w:snapToGrid w:val="0"/>
                <w:color w:val="000000"/>
                <w:sz w:val="18"/>
                <w:szCs w:val="18"/>
              </w:rPr>
              <w:t>.</w:t>
            </w:r>
          </w:p>
          <w:p w14:paraId="188A740F" w14:textId="77777777" w:rsidR="000E0CAD" w:rsidRPr="006B0E4B" w:rsidRDefault="000E0CAD" w:rsidP="000E0CAD">
            <w:pPr>
              <w:rPr>
                <w:rFonts w:asciiTheme="minorHAnsi" w:hAnsiTheme="minorHAnsi" w:cstheme="minorHAnsi"/>
                <w:sz w:val="10"/>
                <w:szCs w:val="10"/>
              </w:rPr>
            </w:pPr>
          </w:p>
          <w:p w14:paraId="129328C3" w14:textId="2C12BBC0" w:rsidR="000E0CAD" w:rsidRPr="0009445C" w:rsidRDefault="000E0CAD" w:rsidP="007C7375">
            <w:pPr>
              <w:pStyle w:val="ListParagraph"/>
              <w:numPr>
                <w:ilvl w:val="0"/>
                <w:numId w:val="22"/>
              </w:numPr>
              <w:ind w:left="357" w:hanging="357"/>
              <w:contextualSpacing w:val="0"/>
              <w:rPr>
                <w:rFonts w:asciiTheme="minorHAnsi" w:eastAsia="Times New Roman" w:hAnsiTheme="minorHAnsi" w:cstheme="minorHAnsi"/>
                <w:sz w:val="18"/>
                <w:szCs w:val="18"/>
              </w:rPr>
            </w:pPr>
            <w:r w:rsidRPr="0009445C">
              <w:rPr>
                <w:rFonts w:asciiTheme="minorHAnsi" w:eastAsia="Times New Roman" w:hAnsiTheme="minorHAnsi" w:cstheme="minorHAnsi"/>
                <w:sz w:val="18"/>
                <w:szCs w:val="18"/>
              </w:rPr>
              <w:t>One grant to a CSO to draw from the Man to Man and Foundations Programmes to develop and implement a secondary prevention programme for men in the prisons to prevent recidivism for IPV and sexual violence. (15,000 USD equivalent</w:t>
            </w:r>
            <w:r w:rsidR="002D3DEF">
              <w:rPr>
                <w:rFonts w:asciiTheme="minorHAnsi" w:eastAsia="Times New Roman" w:hAnsiTheme="minorHAnsi" w:cstheme="minorHAnsi"/>
                <w:sz w:val="18"/>
                <w:szCs w:val="18"/>
              </w:rPr>
              <w:t xml:space="preserve"> in local currency</w:t>
            </w:r>
            <w:r w:rsidRPr="0009445C">
              <w:rPr>
                <w:rFonts w:asciiTheme="minorHAnsi" w:eastAsia="Times New Roman" w:hAnsiTheme="minorHAnsi" w:cstheme="minorHAnsi"/>
                <w:sz w:val="18"/>
                <w:szCs w:val="18"/>
              </w:rPr>
              <w:t>)</w:t>
            </w:r>
            <w:r>
              <w:rPr>
                <w:rFonts w:asciiTheme="minorHAnsi" w:eastAsia="Times New Roman" w:hAnsiTheme="minorHAnsi" w:cstheme="minorHAnsi"/>
                <w:sz w:val="18"/>
                <w:szCs w:val="18"/>
              </w:rPr>
              <w:t>.</w:t>
            </w:r>
          </w:p>
          <w:p w14:paraId="328F74FE" w14:textId="77777777" w:rsidR="000E0CAD" w:rsidRDefault="000E0CAD" w:rsidP="000E0CAD">
            <w:pPr>
              <w:jc w:val="both"/>
              <w:rPr>
                <w:rFonts w:cs="Calibri"/>
                <w:sz w:val="18"/>
                <w:szCs w:val="18"/>
              </w:rPr>
            </w:pPr>
          </w:p>
          <w:p w14:paraId="0CDF1626" w14:textId="184C4EDB" w:rsidR="0009445C" w:rsidRPr="002D3DEF" w:rsidRDefault="002D3DEF" w:rsidP="002D3DEF">
            <w:pPr>
              <w:rPr>
                <w:b/>
                <w:bCs/>
                <w:color w:val="FF0000"/>
                <w:sz w:val="20"/>
                <w:szCs w:val="20"/>
                <w:u w:val="single"/>
              </w:rPr>
            </w:pPr>
            <w:r>
              <w:rPr>
                <w:rFonts w:cs="Calibri"/>
                <w:b/>
                <w:bCs/>
                <w:color w:val="FF0000"/>
                <w:sz w:val="20"/>
                <w:szCs w:val="20"/>
                <w:u w:val="single"/>
              </w:rPr>
              <w:t>[</w:t>
            </w:r>
            <w:r w:rsidR="0009445C" w:rsidRPr="002D3DEF">
              <w:rPr>
                <w:rFonts w:cs="Calibri"/>
                <w:b/>
                <w:bCs/>
                <w:color w:val="FF0000"/>
                <w:sz w:val="20"/>
                <w:szCs w:val="20"/>
                <w:u w:val="single"/>
              </w:rPr>
              <w:t xml:space="preserve">Please be guided </w:t>
            </w:r>
            <w:r w:rsidRPr="002D3DEF">
              <w:rPr>
                <w:rFonts w:cs="Calibri"/>
                <w:b/>
                <w:bCs/>
                <w:color w:val="FF0000"/>
                <w:sz w:val="20"/>
                <w:szCs w:val="20"/>
                <w:u w:val="single"/>
              </w:rPr>
              <w:t>that NGOs or CSOs</w:t>
            </w:r>
            <w:r w:rsidR="0009445C" w:rsidRPr="002D3DEF">
              <w:rPr>
                <w:rFonts w:cs="Calibri"/>
                <w:b/>
                <w:bCs/>
                <w:color w:val="FF0000"/>
                <w:sz w:val="20"/>
                <w:szCs w:val="20"/>
                <w:u w:val="single"/>
              </w:rPr>
              <w:t xml:space="preserve"> may apply </w:t>
            </w:r>
            <w:r w:rsidRPr="002D3DEF">
              <w:rPr>
                <w:rFonts w:cs="Calibri"/>
                <w:b/>
                <w:bCs/>
                <w:color w:val="FF0000"/>
                <w:sz w:val="20"/>
                <w:szCs w:val="20"/>
                <w:u w:val="single"/>
              </w:rPr>
              <w:t>to</w:t>
            </w:r>
            <w:r w:rsidR="0009445C" w:rsidRPr="002D3DEF">
              <w:rPr>
                <w:rFonts w:cs="Calibri"/>
                <w:b/>
                <w:bCs/>
                <w:color w:val="FF0000"/>
                <w:sz w:val="20"/>
                <w:szCs w:val="20"/>
                <w:u w:val="single"/>
              </w:rPr>
              <w:t xml:space="preserve"> one or more activit</w:t>
            </w:r>
            <w:r w:rsidRPr="002D3DEF">
              <w:rPr>
                <w:rFonts w:cs="Calibri"/>
                <w:b/>
                <w:bCs/>
                <w:color w:val="FF0000"/>
                <w:sz w:val="20"/>
                <w:szCs w:val="20"/>
                <w:u w:val="single"/>
              </w:rPr>
              <w:t>y</w:t>
            </w:r>
            <w:r>
              <w:rPr>
                <w:rFonts w:cs="Calibri"/>
                <w:b/>
                <w:bCs/>
                <w:color w:val="FF0000"/>
                <w:sz w:val="20"/>
                <w:szCs w:val="20"/>
                <w:u w:val="single"/>
              </w:rPr>
              <w:t>]</w:t>
            </w:r>
          </w:p>
          <w:p w14:paraId="6C7FBABA" w14:textId="656169CC" w:rsidR="003C2D1D" w:rsidRDefault="003C2D1D" w:rsidP="003C2D1D">
            <w:pPr>
              <w:jc w:val="both"/>
              <w:rPr>
                <w:rFonts w:cs="Calibri"/>
                <w:sz w:val="18"/>
                <w:szCs w:val="18"/>
              </w:rPr>
            </w:pPr>
          </w:p>
          <w:p w14:paraId="2C56896A" w14:textId="77777777" w:rsidR="006B0E4B" w:rsidRPr="000E2703" w:rsidRDefault="006B0E4B" w:rsidP="006B0E4B">
            <w:pPr>
              <w:tabs>
                <w:tab w:val="center" w:pos="4320"/>
                <w:tab w:val="right" w:pos="8640"/>
              </w:tabs>
              <w:ind w:left="360"/>
              <w:rPr>
                <w:rFonts w:eastAsia="Times New Roman" w:cs="Calibri"/>
                <w:b/>
                <w:iCs/>
                <w:spacing w:val="-3"/>
                <w:sz w:val="18"/>
                <w:szCs w:val="18"/>
                <w:lang w:val="en-US" w:eastAsia="en-GB"/>
              </w:rPr>
            </w:pPr>
            <w:r w:rsidRPr="00FA74BB">
              <w:rPr>
                <w:rFonts w:eastAsia="Times New Roman" w:cs="Calibri"/>
                <w:b/>
                <w:iCs/>
                <w:spacing w:val="-3"/>
                <w:sz w:val="18"/>
                <w:szCs w:val="18"/>
                <w:lang w:val="en-GB" w:eastAsia="en-GB"/>
              </w:rPr>
              <w:t xml:space="preserve">Countries to be covered: </w:t>
            </w:r>
          </w:p>
          <w:p w14:paraId="0EE26CAC" w14:textId="087DE72A" w:rsidR="006B0E4B" w:rsidRPr="003A7D0F" w:rsidRDefault="006B0E4B" w:rsidP="003A7D0F">
            <w:pPr>
              <w:pStyle w:val="ListParagraph"/>
              <w:numPr>
                <w:ilvl w:val="0"/>
                <w:numId w:val="43"/>
              </w:numPr>
              <w:tabs>
                <w:tab w:val="center" w:pos="4320"/>
                <w:tab w:val="right" w:pos="8640"/>
              </w:tabs>
              <w:spacing w:line="256" w:lineRule="auto"/>
              <w:rPr>
                <w:sz w:val="18"/>
                <w:szCs w:val="18"/>
              </w:rPr>
            </w:pPr>
            <w:r w:rsidRPr="003A7D0F">
              <w:rPr>
                <w:sz w:val="18"/>
                <w:szCs w:val="18"/>
              </w:rPr>
              <w:t>Grenada</w:t>
            </w:r>
            <w:r w:rsidR="002D3DEF">
              <w:rPr>
                <w:sz w:val="18"/>
                <w:szCs w:val="18"/>
              </w:rPr>
              <w:t>, Carriacou and Petit Martinique</w:t>
            </w:r>
          </w:p>
          <w:p w14:paraId="1F6FA8B3"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p>
          <w:p w14:paraId="19A7A6EF"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21E512A2"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Workplan detailing activities to be carried out and modality </w:t>
            </w:r>
          </w:p>
          <w:p w14:paraId="6C08A2BF"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Quarterly Narrative Reports in line with UN Women guidelines and requirements</w:t>
            </w:r>
          </w:p>
          <w:p w14:paraId="225867AF"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Quarterly Financial Reports including invoices and receipts</w:t>
            </w:r>
          </w:p>
          <w:p w14:paraId="348E6670"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lastRenderedPageBreak/>
              <w:t>Submission of deliverables for technical coherence review</w:t>
            </w:r>
          </w:p>
          <w:p w14:paraId="55FCA390" w14:textId="77777777" w:rsidR="002D3DEF" w:rsidRDefault="002D3DEF" w:rsidP="002D3DEF">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370FF180" w14:textId="79B09CE7" w:rsidR="006B0E4B" w:rsidRPr="003A7D0F" w:rsidRDefault="006B0E4B" w:rsidP="003A7D0F">
            <w:pPr>
              <w:tabs>
                <w:tab w:val="center" w:pos="4320"/>
                <w:tab w:val="right" w:pos="8640"/>
              </w:tabs>
              <w:spacing w:line="360" w:lineRule="auto"/>
              <w:ind w:left="714"/>
              <w:rPr>
                <w:sz w:val="18"/>
                <w:szCs w:val="18"/>
              </w:rPr>
            </w:pPr>
          </w:p>
          <w:p w14:paraId="0FAF9DE3" w14:textId="09C6C7AD" w:rsidR="006B0E4B" w:rsidRDefault="006B0E4B" w:rsidP="006B0E4B">
            <w:pPr>
              <w:shd w:val="clear" w:color="auto" w:fill="FFFFFF"/>
              <w:tabs>
                <w:tab w:val="center" w:pos="4320"/>
                <w:tab w:val="right" w:pos="8800"/>
              </w:tabs>
              <w:rPr>
                <w:b/>
                <w:sz w:val="18"/>
                <w:szCs w:val="18"/>
              </w:rPr>
            </w:pPr>
            <w:r>
              <w:rPr>
                <w:b/>
                <w:sz w:val="18"/>
                <w:szCs w:val="18"/>
              </w:rPr>
              <w:t>For all workshops, training and activities involving direct beneficiaries, Implementing Partners must produce:</w:t>
            </w:r>
            <w:r>
              <w:rPr>
                <w:b/>
                <w:sz w:val="18"/>
                <w:szCs w:val="18"/>
              </w:rPr>
              <w:tab/>
            </w:r>
          </w:p>
          <w:p w14:paraId="5F48D04D"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Event Report</w:t>
            </w:r>
          </w:p>
          <w:p w14:paraId="076BF4B7"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Participant Register with </w:t>
            </w:r>
            <w:sdt>
              <w:sdtPr>
                <w:rPr>
                  <w:rFonts w:eastAsia="Times New Roman" w:cs="Calibri"/>
                  <w:spacing w:val="-3"/>
                  <w:sz w:val="18"/>
                  <w:szCs w:val="18"/>
                  <w:lang w:val="en-GB" w:eastAsia="en-GB"/>
                </w:rPr>
                <w:tag w:val="goog_rdk_2"/>
                <w:id w:val="-926259817"/>
              </w:sdtPr>
              <w:sdtEndPr/>
              <w:sdtContent/>
            </w:sdt>
            <w:r w:rsidRPr="002D3DEF">
              <w:rPr>
                <w:rFonts w:eastAsia="Times New Roman" w:cs="Calibri"/>
                <w:spacing w:val="-3"/>
                <w:sz w:val="18"/>
                <w:szCs w:val="18"/>
                <w:lang w:val="en-GB" w:eastAsia="en-GB"/>
              </w:rPr>
              <w:t xml:space="preserve">sex and age disaggregated data </w:t>
            </w:r>
          </w:p>
          <w:p w14:paraId="5397C2AE"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The use of Monitoring and Evaluation tools to capture feedback and impact </w:t>
            </w:r>
          </w:p>
          <w:p w14:paraId="001481E1"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Pictures - group &amp; interactive (including participants &amp; presenters)</w:t>
            </w:r>
          </w:p>
          <w:p w14:paraId="243EF392" w14:textId="77777777" w:rsidR="003A7D0F"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Media Release Form required for programme participants </w:t>
            </w:r>
            <w:proofErr w:type="gramStart"/>
            <w:r w:rsidRPr="002D3DEF">
              <w:rPr>
                <w:rFonts w:eastAsia="Times New Roman" w:cs="Calibri"/>
                <w:spacing w:val="-3"/>
                <w:sz w:val="18"/>
                <w:szCs w:val="18"/>
                <w:lang w:val="en-GB" w:eastAsia="en-GB"/>
              </w:rPr>
              <w:t>e.g.</w:t>
            </w:r>
            <w:proofErr w:type="gramEnd"/>
            <w:r w:rsidRPr="002D3DEF">
              <w:rPr>
                <w:rFonts w:eastAsia="Times New Roman" w:cs="Calibri"/>
                <w:spacing w:val="-3"/>
                <w:sz w:val="18"/>
                <w:szCs w:val="18"/>
                <w:lang w:val="en-GB" w:eastAsia="en-GB"/>
              </w:rPr>
              <w:t xml:space="preserve"> children, direct beneficiaries </w:t>
            </w:r>
          </w:p>
          <w:p w14:paraId="2DC74119" w14:textId="4A6F2082"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w:t>
            </w:r>
            <w:proofErr w:type="gramStart"/>
            <w:r w:rsidRPr="002D3DEF">
              <w:rPr>
                <w:rFonts w:eastAsia="Times New Roman" w:cs="Calibri"/>
                <w:spacing w:val="-3"/>
                <w:sz w:val="18"/>
                <w:szCs w:val="18"/>
                <w:lang w:val="en-GB" w:eastAsia="en-GB"/>
              </w:rPr>
              <w:t>survivors</w:t>
            </w:r>
            <w:proofErr w:type="gramEnd"/>
            <w:r w:rsidRPr="002D3DEF">
              <w:rPr>
                <w:rFonts w:eastAsia="Times New Roman" w:cs="Calibri"/>
                <w:spacing w:val="-3"/>
                <w:sz w:val="18"/>
                <w:szCs w:val="18"/>
                <w:lang w:val="en-GB" w:eastAsia="en-GB"/>
              </w:rPr>
              <w:t xml:space="preserve"> or vulnerable groups)</w:t>
            </w:r>
          </w:p>
          <w:p w14:paraId="501923F0"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Audience engagement data (in the case of media campaigns initiated for Spotlight) </w:t>
            </w:r>
          </w:p>
          <w:p w14:paraId="5B4056A5" w14:textId="065FCA34" w:rsidR="00AA0C62" w:rsidRPr="00A872BA" w:rsidRDefault="00AA0C62"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A73DD9" w:rsidRDefault="00D45B16" w:rsidP="00FD5180">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37FAC15B" w14:textId="77777777" w:rsidR="006B0E4B" w:rsidRPr="006B0E4B" w:rsidRDefault="006B0E4B" w:rsidP="006B0E4B">
            <w:pPr>
              <w:tabs>
                <w:tab w:val="center" w:pos="4320"/>
                <w:tab w:val="right" w:pos="8640"/>
              </w:tabs>
              <w:jc w:val="both"/>
              <w:rPr>
                <w:sz w:val="8"/>
                <w:szCs w:val="8"/>
              </w:rPr>
            </w:pPr>
          </w:p>
          <w:p w14:paraId="446AB2FB" w14:textId="07B168C4" w:rsidR="00BF0379" w:rsidRPr="00A872BA" w:rsidRDefault="006B0E4B" w:rsidP="00EC2BE1">
            <w:pPr>
              <w:tabs>
                <w:tab w:val="center" w:pos="4320"/>
                <w:tab w:val="right" w:pos="8640"/>
              </w:tabs>
              <w:jc w:val="both"/>
              <w:rPr>
                <w:b/>
                <w:iCs/>
                <w:color w:val="000000"/>
                <w:sz w:val="18"/>
                <w:szCs w:val="18"/>
                <w:highlight w:val="yellow"/>
              </w:rPr>
            </w:pPr>
            <w:r>
              <w:rPr>
                <w:sz w:val="18"/>
                <w:szCs w:val="18"/>
              </w:rPr>
              <w:t xml:space="preserve">The expected duration of this partnership is </w:t>
            </w:r>
            <w:r w:rsidR="00EC2BE1">
              <w:rPr>
                <w:sz w:val="18"/>
                <w:szCs w:val="18"/>
              </w:rPr>
              <w:t xml:space="preserve">up to </w:t>
            </w:r>
            <w:r w:rsidR="003568F0">
              <w:rPr>
                <w:sz w:val="18"/>
                <w:szCs w:val="18"/>
              </w:rPr>
              <w:t>6 months</w:t>
            </w:r>
            <w:r>
              <w:rPr>
                <w:b/>
                <w:sz w:val="18"/>
                <w:szCs w:val="18"/>
              </w:rPr>
              <w:t xml:space="preserve">. </w:t>
            </w:r>
            <w:r>
              <w:rPr>
                <w:b/>
                <w:color w:val="000000"/>
                <w:sz w:val="18"/>
                <w:szCs w:val="18"/>
                <w:highlight w:val="white"/>
              </w:rPr>
              <w:t xml:space="preserve">Extensions will not be permitted as </w:t>
            </w:r>
            <w:r w:rsidR="00EC2BE1">
              <w:rPr>
                <w:b/>
                <w:color w:val="000000"/>
                <w:sz w:val="18"/>
                <w:szCs w:val="18"/>
                <w:highlight w:val="white"/>
              </w:rPr>
              <w:t>the programme ends on December 31</w:t>
            </w:r>
            <w:r w:rsidR="00EC2BE1" w:rsidRPr="00EC2BE1">
              <w:rPr>
                <w:b/>
                <w:color w:val="000000"/>
                <w:sz w:val="18"/>
                <w:szCs w:val="18"/>
                <w:highlight w:val="white"/>
                <w:vertAlign w:val="superscript"/>
              </w:rPr>
              <w:t>st</w:t>
            </w:r>
            <w:r w:rsidR="00EC2BE1">
              <w:rPr>
                <w:b/>
                <w:color w:val="000000"/>
                <w:sz w:val="18"/>
                <w:szCs w:val="18"/>
                <w:highlight w:val="white"/>
              </w:rPr>
              <w:t>, 2023.</w:t>
            </w:r>
          </w:p>
        </w:tc>
      </w:tr>
      <w:tr w:rsidR="00D45B16" w:rsidRPr="00A872BA" w14:paraId="0B55902D" w14:textId="77777777" w:rsidTr="00A15534">
        <w:tc>
          <w:tcPr>
            <w:tcW w:w="9629" w:type="dxa"/>
          </w:tcPr>
          <w:p w14:paraId="42A4B2BA" w14:textId="1CCFD5CE" w:rsidR="00D45B16" w:rsidRPr="00FD5180"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2A8AA348" w14:textId="77777777" w:rsidR="00891204" w:rsidRDefault="00891204" w:rsidP="00891204">
            <w:pPr>
              <w:pStyle w:val="ListParagraph"/>
              <w:tabs>
                <w:tab w:val="center" w:pos="4320"/>
                <w:tab w:val="right" w:pos="8640"/>
              </w:tabs>
              <w:ind w:left="1080"/>
              <w:rPr>
                <w:rFonts w:eastAsia="Times New Roman" w:cs="Calibri"/>
                <w:spacing w:val="-3"/>
                <w:sz w:val="18"/>
                <w:szCs w:val="18"/>
                <w:lang w:val="en-GB" w:eastAsia="en-GB"/>
              </w:rPr>
            </w:pPr>
          </w:p>
          <w:p w14:paraId="20F6E87A" w14:textId="625AB4DA" w:rsidR="00891204" w:rsidRPr="006B1EB2" w:rsidRDefault="00891204" w:rsidP="00A85FE8">
            <w:pPr>
              <w:pStyle w:val="ListParagraph"/>
              <w:numPr>
                <w:ilvl w:val="0"/>
                <w:numId w:val="41"/>
              </w:numPr>
              <w:tabs>
                <w:tab w:val="center" w:pos="4320"/>
                <w:tab w:val="right" w:pos="8640"/>
              </w:tabs>
              <w:rPr>
                <w:rFonts w:eastAsia="Times New Roman" w:cs="Calibri"/>
                <w:b/>
                <w:bCs/>
                <w:color w:val="000000"/>
                <w:spacing w:val="-3"/>
                <w:sz w:val="20"/>
                <w:szCs w:val="20"/>
                <w:lang w:val="en-GB" w:eastAsia="en-GB"/>
              </w:rPr>
            </w:pPr>
            <w:r w:rsidRPr="006B1EB2">
              <w:rPr>
                <w:rFonts w:eastAsia="Times New Roman" w:cs="Calibri"/>
                <w:b/>
                <w:bCs/>
                <w:spacing w:val="-3"/>
                <w:sz w:val="18"/>
                <w:szCs w:val="18"/>
                <w:lang w:val="en-GB" w:eastAsia="en-GB"/>
              </w:rPr>
              <w:t>Technical/functional competencies required</w:t>
            </w:r>
          </w:p>
          <w:p w14:paraId="02A76AF9" w14:textId="77777777" w:rsidR="00FD5180" w:rsidRDefault="00FD5180" w:rsidP="00FD5180">
            <w:pPr>
              <w:pStyle w:val="ListParagraph"/>
              <w:tabs>
                <w:tab w:val="center" w:pos="4320"/>
                <w:tab w:val="right" w:pos="8640"/>
              </w:tabs>
              <w:ind w:left="1080"/>
              <w:rPr>
                <w:rFonts w:eastAsia="Times New Roman" w:cs="Calibri"/>
                <w:spacing w:val="-3"/>
                <w:sz w:val="18"/>
                <w:szCs w:val="18"/>
                <w:lang w:val="en-GB" w:eastAsia="en-GB"/>
              </w:rPr>
            </w:pPr>
          </w:p>
          <w:p w14:paraId="430DC77D" w14:textId="42AD9B99" w:rsidR="00C50051" w:rsidRPr="003A7D0F" w:rsidRDefault="00C50051" w:rsidP="003A7D0F">
            <w:pPr>
              <w:numPr>
                <w:ilvl w:val="0"/>
                <w:numId w:val="32"/>
              </w:numPr>
              <w:tabs>
                <w:tab w:val="center" w:pos="4320"/>
                <w:tab w:val="right" w:pos="8640"/>
              </w:tabs>
              <w:spacing w:line="360" w:lineRule="auto"/>
              <w:ind w:left="714" w:hanging="357"/>
              <w:rPr>
                <w:sz w:val="18"/>
                <w:szCs w:val="18"/>
              </w:rPr>
            </w:pPr>
            <w:r w:rsidRPr="003A7D0F">
              <w:rPr>
                <w:sz w:val="18"/>
                <w:szCs w:val="18"/>
              </w:rPr>
              <w:t>Responsible Party must be a Registered Non-Governmental Organization</w:t>
            </w:r>
            <w:r w:rsidR="005E46CD" w:rsidRPr="003A7D0F">
              <w:rPr>
                <w:sz w:val="18"/>
                <w:szCs w:val="18"/>
              </w:rPr>
              <w:t>/ Civil Society Organisation.</w:t>
            </w:r>
          </w:p>
          <w:p w14:paraId="40CF89BD" w14:textId="29825A82" w:rsidR="00F05B95" w:rsidRPr="003A7D0F" w:rsidRDefault="00F05B95" w:rsidP="003A7D0F">
            <w:pPr>
              <w:numPr>
                <w:ilvl w:val="0"/>
                <w:numId w:val="32"/>
              </w:numPr>
              <w:tabs>
                <w:tab w:val="center" w:pos="4320"/>
                <w:tab w:val="right" w:pos="8640"/>
              </w:tabs>
              <w:spacing w:line="360" w:lineRule="auto"/>
              <w:ind w:left="714" w:hanging="357"/>
              <w:rPr>
                <w:sz w:val="18"/>
                <w:szCs w:val="18"/>
              </w:rPr>
            </w:pPr>
            <w:r w:rsidRPr="003A7D0F">
              <w:rPr>
                <w:sz w:val="18"/>
                <w:szCs w:val="18"/>
              </w:rPr>
              <w:t xml:space="preserve">At least </w:t>
            </w:r>
            <w:r w:rsidR="005E46CD" w:rsidRPr="003A7D0F">
              <w:rPr>
                <w:sz w:val="18"/>
                <w:szCs w:val="18"/>
              </w:rPr>
              <w:t>3</w:t>
            </w:r>
            <w:r w:rsidRPr="003A7D0F">
              <w:rPr>
                <w:sz w:val="18"/>
                <w:szCs w:val="18"/>
              </w:rPr>
              <w:t xml:space="preserve"> years’ experience working </w:t>
            </w:r>
            <w:r w:rsidR="005E46CD" w:rsidRPr="003A7D0F">
              <w:rPr>
                <w:sz w:val="18"/>
                <w:szCs w:val="18"/>
              </w:rPr>
              <w:t xml:space="preserve">with gender equality and women’s rights, including elimination of violence against women. </w:t>
            </w:r>
          </w:p>
          <w:p w14:paraId="74E3FDC9" w14:textId="70AA58B2" w:rsidR="00F05B95" w:rsidRPr="003A7D0F" w:rsidRDefault="00F05B95" w:rsidP="003A7D0F">
            <w:pPr>
              <w:numPr>
                <w:ilvl w:val="0"/>
                <w:numId w:val="32"/>
              </w:numPr>
              <w:tabs>
                <w:tab w:val="center" w:pos="4320"/>
                <w:tab w:val="right" w:pos="8640"/>
              </w:tabs>
              <w:spacing w:line="360" w:lineRule="auto"/>
              <w:ind w:left="714" w:hanging="357"/>
              <w:rPr>
                <w:sz w:val="18"/>
                <w:szCs w:val="18"/>
              </w:rPr>
            </w:pPr>
            <w:r w:rsidRPr="003A7D0F">
              <w:rPr>
                <w:sz w:val="18"/>
                <w:szCs w:val="18"/>
              </w:rPr>
              <w:t>At least</w:t>
            </w:r>
            <w:r w:rsidR="00BF033E" w:rsidRPr="003A7D0F">
              <w:rPr>
                <w:sz w:val="18"/>
                <w:szCs w:val="18"/>
              </w:rPr>
              <w:t xml:space="preserve"> </w:t>
            </w:r>
            <w:r w:rsidR="00EB796F" w:rsidRPr="003A7D0F">
              <w:rPr>
                <w:sz w:val="18"/>
                <w:szCs w:val="18"/>
              </w:rPr>
              <w:t>3</w:t>
            </w:r>
            <w:r w:rsidRPr="003A7D0F">
              <w:rPr>
                <w:sz w:val="18"/>
                <w:szCs w:val="18"/>
              </w:rPr>
              <w:t xml:space="preserve"> years’ experience </w:t>
            </w:r>
            <w:r w:rsidR="00EB796F" w:rsidRPr="003A7D0F">
              <w:rPr>
                <w:sz w:val="18"/>
                <w:szCs w:val="18"/>
              </w:rPr>
              <w:t xml:space="preserve">implementing GBV/VAWG </w:t>
            </w:r>
            <w:r w:rsidR="00461687" w:rsidRPr="003A7D0F">
              <w:rPr>
                <w:sz w:val="18"/>
                <w:szCs w:val="18"/>
              </w:rPr>
              <w:t>programmes and initiatives.</w:t>
            </w:r>
          </w:p>
          <w:p w14:paraId="0BB7A3FF" w14:textId="57AF3553" w:rsidR="009D18B6" w:rsidRPr="003A7D0F" w:rsidRDefault="009D18B6" w:rsidP="003A7D0F">
            <w:pPr>
              <w:numPr>
                <w:ilvl w:val="0"/>
                <w:numId w:val="32"/>
              </w:numPr>
              <w:tabs>
                <w:tab w:val="center" w:pos="4320"/>
                <w:tab w:val="right" w:pos="8640"/>
              </w:tabs>
              <w:spacing w:line="360" w:lineRule="auto"/>
              <w:ind w:left="714" w:hanging="357"/>
              <w:rPr>
                <w:sz w:val="18"/>
                <w:szCs w:val="18"/>
              </w:rPr>
            </w:pPr>
            <w:r w:rsidRPr="003A7D0F">
              <w:rPr>
                <w:sz w:val="18"/>
                <w:szCs w:val="18"/>
              </w:rPr>
              <w:t xml:space="preserve">Experience with </w:t>
            </w:r>
            <w:r w:rsidR="00C244B5" w:rsidRPr="003A7D0F">
              <w:rPr>
                <w:sz w:val="18"/>
                <w:szCs w:val="18"/>
              </w:rPr>
              <w:t xml:space="preserve">working with one or more of the identified population groups would be considered an asset. </w:t>
            </w:r>
          </w:p>
          <w:p w14:paraId="54043095" w14:textId="77777777" w:rsidR="00FD5180" w:rsidRPr="00FD5180" w:rsidRDefault="00FD5180" w:rsidP="00FD5180">
            <w:pPr>
              <w:pStyle w:val="ListParagraph"/>
              <w:widowControl w:val="0"/>
              <w:tabs>
                <w:tab w:val="left" w:pos="783"/>
              </w:tabs>
              <w:autoSpaceDE w:val="0"/>
              <w:autoSpaceDN w:val="0"/>
              <w:spacing w:before="1" w:after="160" w:line="259" w:lineRule="auto"/>
              <w:ind w:right="113"/>
              <w:contextualSpacing w:val="0"/>
              <w:jc w:val="both"/>
              <w:rPr>
                <w:sz w:val="18"/>
                <w:szCs w:val="18"/>
              </w:rPr>
            </w:pPr>
          </w:p>
          <w:p w14:paraId="4689B4F4" w14:textId="07B7A4F5" w:rsidR="00BF0379" w:rsidRPr="006B1EB2" w:rsidRDefault="00A85FE8" w:rsidP="006B1EB2">
            <w:pPr>
              <w:pStyle w:val="ListParagraph"/>
              <w:numPr>
                <w:ilvl w:val="0"/>
                <w:numId w:val="41"/>
              </w:numPr>
              <w:tabs>
                <w:tab w:val="center" w:pos="4320"/>
                <w:tab w:val="right" w:pos="8640"/>
              </w:tabs>
              <w:rPr>
                <w:rFonts w:eastAsia="Times New Roman" w:cs="Calibri"/>
                <w:b/>
                <w:bCs/>
                <w:color w:val="000000"/>
                <w:spacing w:val="-3"/>
                <w:sz w:val="18"/>
                <w:szCs w:val="18"/>
                <w:lang w:val="en-GB" w:eastAsia="en-GB"/>
              </w:rPr>
            </w:pPr>
            <w:r w:rsidRPr="006B1EB2">
              <w:rPr>
                <w:rFonts w:eastAsia="Times New Roman" w:cs="Calibri"/>
                <w:b/>
                <w:bCs/>
                <w:color w:val="000000"/>
                <w:spacing w:val="-3"/>
                <w:sz w:val="18"/>
                <w:szCs w:val="18"/>
                <w:lang w:val="en-GB" w:eastAsia="en-GB"/>
              </w:rPr>
              <w:t xml:space="preserve">Other competencies, which while not required, can be an asset for the performance of services </w:t>
            </w: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0095214C" w14:textId="77777777" w:rsidR="00BF0379" w:rsidRPr="003A7D0F" w:rsidRDefault="00AD548C" w:rsidP="003A7D0F">
            <w:pPr>
              <w:numPr>
                <w:ilvl w:val="0"/>
                <w:numId w:val="32"/>
              </w:numPr>
              <w:tabs>
                <w:tab w:val="center" w:pos="4320"/>
                <w:tab w:val="right" w:pos="8640"/>
              </w:tabs>
              <w:spacing w:line="360" w:lineRule="auto"/>
              <w:ind w:left="714" w:hanging="357"/>
              <w:rPr>
                <w:sz w:val="18"/>
                <w:szCs w:val="18"/>
              </w:rPr>
            </w:pPr>
            <w:r w:rsidRPr="003A7D0F">
              <w:rPr>
                <w:sz w:val="18"/>
                <w:szCs w:val="18"/>
              </w:rPr>
              <w:t>Previous experience working on United Nations or donor-funded projects.</w:t>
            </w:r>
          </w:p>
          <w:p w14:paraId="76EF03BB" w14:textId="77777777" w:rsidR="00AD548C" w:rsidRPr="003A7D0F" w:rsidRDefault="001D2207" w:rsidP="003A7D0F">
            <w:pPr>
              <w:numPr>
                <w:ilvl w:val="0"/>
                <w:numId w:val="32"/>
              </w:numPr>
              <w:tabs>
                <w:tab w:val="center" w:pos="4320"/>
                <w:tab w:val="right" w:pos="8640"/>
              </w:tabs>
              <w:spacing w:line="360" w:lineRule="auto"/>
              <w:ind w:left="714" w:hanging="357"/>
              <w:rPr>
                <w:rFonts w:eastAsia="Times New Roman" w:cs="Calibri"/>
                <w:color w:val="000000"/>
                <w:spacing w:val="-3"/>
                <w:sz w:val="18"/>
                <w:szCs w:val="18"/>
                <w:lang w:val="en-GB" w:eastAsia="en-GB"/>
              </w:rPr>
            </w:pPr>
            <w:r w:rsidRPr="003A7D0F">
              <w:rPr>
                <w:sz w:val="18"/>
                <w:szCs w:val="18"/>
              </w:rPr>
              <w:t xml:space="preserve">An adequate number of trained professional and administrative staff or </w:t>
            </w:r>
            <w:r w:rsidR="00641900" w:rsidRPr="003A7D0F">
              <w:rPr>
                <w:sz w:val="18"/>
                <w:szCs w:val="18"/>
              </w:rPr>
              <w:t>contractors to be able to implement, monitor and report on the project.</w:t>
            </w:r>
            <w:r w:rsidR="00641900">
              <w:rPr>
                <w:rFonts w:cstheme="minorHAnsi"/>
                <w:sz w:val="18"/>
                <w:szCs w:val="18"/>
              </w:rPr>
              <w:t xml:space="preserve"> </w:t>
            </w:r>
          </w:p>
          <w:p w14:paraId="4887585C" w14:textId="661CB8EB" w:rsidR="003A7D0F" w:rsidRPr="003A7D0F" w:rsidRDefault="003A7D0F" w:rsidP="003A7D0F">
            <w:pPr>
              <w:tabs>
                <w:tab w:val="center" w:pos="4320"/>
                <w:tab w:val="right" w:pos="8640"/>
              </w:tabs>
              <w:spacing w:line="360" w:lineRule="auto"/>
              <w:ind w:left="714"/>
              <w:rPr>
                <w:rFonts w:eastAsia="Times New Roman" w:cs="Calibri"/>
                <w:color w:val="000000"/>
                <w:spacing w:val="-3"/>
                <w:sz w:val="10"/>
                <w:szCs w:val="10"/>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2FCA25D0" w14:textId="77777777" w:rsidR="00A56B0D" w:rsidRDefault="00A56B0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29E2175" w14:textId="77777777" w:rsidR="003F77C5" w:rsidRDefault="003F77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7AA7DA6" w14:textId="1063E03C"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9A93018" w14:textId="62035306" w:rsidR="00AB2D73" w:rsidRPr="00AB2D73" w:rsidRDefault="00AB2D73" w:rsidP="00AB2D73">
      <w:pPr>
        <w:tabs>
          <w:tab w:val="center" w:pos="4320"/>
          <w:tab w:val="right" w:pos="8640"/>
        </w:tabs>
        <w:spacing w:after="0" w:line="240" w:lineRule="auto"/>
        <w:rPr>
          <w:rFonts w:eastAsia="Times New Roman" w:cstheme="minorHAnsi"/>
          <w:b/>
          <w:color w:val="C00000"/>
          <w:sz w:val="20"/>
          <w:szCs w:val="20"/>
        </w:rPr>
      </w:pPr>
      <w:r w:rsidRPr="00AB2D73">
        <w:rPr>
          <w:rFonts w:ascii="Calibri" w:eastAsia="Times New Roman" w:hAnsi="Calibri" w:cs="Calibri"/>
          <w:b/>
          <w:color w:val="C00000"/>
          <w:sz w:val="20"/>
          <w:szCs w:val="20"/>
          <w:lang w:eastAsia="en-GB"/>
        </w:rPr>
        <w:t xml:space="preserve">CFP No. </w:t>
      </w:r>
      <w:r w:rsidR="002D3DEF">
        <w:rPr>
          <w:rFonts w:ascii="Calibri" w:eastAsia="Times New Roman" w:hAnsi="Calibri" w:cs="Calibri"/>
          <w:b/>
          <w:color w:val="C00000"/>
          <w:sz w:val="20"/>
          <w:szCs w:val="20"/>
          <w:lang w:eastAsia="en-GB"/>
        </w:rPr>
        <w:t>2023/04</w:t>
      </w:r>
    </w:p>
    <w:p w14:paraId="7AA6F630" w14:textId="77777777"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p>
    <w:p w14:paraId="723F77BC" w14:textId="2FC9DF41"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sidR="00F56074">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22683AAD" w14:textId="5BF80312" w:rsidR="00A73DD9" w:rsidRDefault="00A73DD9" w:rsidP="002D3DEF">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549ABA15" w14:textId="77777777" w:rsidR="002D3DEF" w:rsidRPr="00E65D9B" w:rsidRDefault="002D3DEF" w:rsidP="00E65D9B">
      <w:pPr>
        <w:widowControl w:val="0"/>
        <w:autoSpaceDE w:val="0"/>
        <w:autoSpaceDN w:val="0"/>
        <w:spacing w:after="0"/>
        <w:ind w:firstLine="720"/>
        <w:rPr>
          <w:rFonts w:ascii="Calibri" w:eastAsia="Times New Roman" w:hAnsi="Calibri" w:cs="Calibri"/>
          <w:b/>
          <w:sz w:val="20"/>
          <w:szCs w:val="20"/>
          <w:lang w:eastAsia="en-GB"/>
        </w:rPr>
      </w:pPr>
    </w:p>
    <w:p w14:paraId="7E45ADC2" w14:textId="77777777" w:rsidR="002D3DEF" w:rsidRPr="003C2D1D" w:rsidRDefault="002D3DEF" w:rsidP="002D3DEF">
      <w:pPr>
        <w:rPr>
          <w:rFonts w:cstheme="minorHAnsi"/>
          <w:snapToGrid w:val="0"/>
          <w:sz w:val="18"/>
          <w:szCs w:val="18"/>
        </w:rPr>
      </w:pPr>
      <w:r w:rsidRPr="003C2D1D">
        <w:rPr>
          <w:rFonts w:cstheme="minorHAnsi"/>
          <w:b/>
          <w:bCs/>
          <w:sz w:val="18"/>
          <w:szCs w:val="18"/>
          <w:u w:val="single"/>
        </w:rPr>
        <w:t>Pillar 3:  Output 3.1</w:t>
      </w:r>
      <w:r>
        <w:rPr>
          <w:rFonts w:cstheme="minorHAnsi"/>
          <w:b/>
          <w:bCs/>
          <w:sz w:val="18"/>
          <w:szCs w:val="18"/>
        </w:rPr>
        <w:t xml:space="preserve"> - </w:t>
      </w:r>
      <w:r w:rsidRPr="003C2D1D">
        <w:rPr>
          <w:rFonts w:cstheme="minorHAnsi"/>
          <w:b/>
          <w:bCs/>
          <w:snapToGrid w:val="0"/>
          <w:color w:val="000000"/>
          <w:sz w:val="18"/>
          <w:szCs w:val="18"/>
        </w:rPr>
        <w:t xml:space="preserve">It is expected that national and/or sub-national evidence-based programmes are developed to promote gender-equitable norms, </w:t>
      </w:r>
      <w:proofErr w:type="gramStart"/>
      <w:r w:rsidRPr="003C2D1D">
        <w:rPr>
          <w:rFonts w:cstheme="minorHAnsi"/>
          <w:b/>
          <w:bCs/>
          <w:snapToGrid w:val="0"/>
          <w:color w:val="000000"/>
          <w:sz w:val="18"/>
          <w:szCs w:val="18"/>
        </w:rPr>
        <w:t>attitudes</w:t>
      </w:r>
      <w:proofErr w:type="gramEnd"/>
      <w:r w:rsidRPr="003C2D1D">
        <w:rPr>
          <w:rFonts w:cstheme="minorHAnsi"/>
          <w:b/>
          <w:bCs/>
          <w:snapToGrid w:val="0"/>
          <w:color w:val="000000"/>
          <w:sz w:val="18"/>
          <w:szCs w:val="18"/>
        </w:rPr>
        <w:t xml:space="preserve"> and behaviors for in and out of school setting</w:t>
      </w:r>
      <w:r>
        <w:rPr>
          <w:rFonts w:cstheme="minorHAnsi"/>
          <w:b/>
          <w:bCs/>
          <w:snapToGrid w:val="0"/>
          <w:color w:val="000000"/>
          <w:sz w:val="18"/>
          <w:szCs w:val="18"/>
        </w:rPr>
        <w:t>.</w:t>
      </w:r>
      <w:r w:rsidRPr="003C2D1D">
        <w:rPr>
          <w:rFonts w:cstheme="minorHAnsi"/>
          <w:snapToGrid w:val="0"/>
          <w:sz w:val="18"/>
          <w:szCs w:val="18"/>
        </w:rPr>
        <w:t xml:space="preserve">  </w:t>
      </w:r>
    </w:p>
    <w:p w14:paraId="5D89C669" w14:textId="77777777" w:rsidR="002D3DEF" w:rsidRPr="003C2D1D" w:rsidRDefault="002D3DEF" w:rsidP="002D3DEF">
      <w:pPr>
        <w:pStyle w:val="ListParagraph"/>
        <w:numPr>
          <w:ilvl w:val="0"/>
          <w:numId w:val="22"/>
        </w:numPr>
        <w:ind w:left="357" w:hanging="357"/>
        <w:contextualSpacing w:val="0"/>
        <w:rPr>
          <w:rFonts w:cs="Calibri"/>
          <w:sz w:val="18"/>
          <w:szCs w:val="18"/>
        </w:rPr>
      </w:pPr>
      <w:r>
        <w:rPr>
          <w:rFonts w:cs="Calibri"/>
          <w:sz w:val="18"/>
          <w:szCs w:val="18"/>
        </w:rPr>
        <w:t>One or more grants</w:t>
      </w:r>
      <w:r w:rsidRPr="003C2D1D">
        <w:rPr>
          <w:rFonts w:cs="Calibri"/>
          <w:sz w:val="18"/>
          <w:szCs w:val="18"/>
        </w:rPr>
        <w:t xml:space="preserve"> to CSOs to implement the Foundations Programme with out-of-school youth in Grenada, Carriacou and Petite Martinique in collaboration with existing youth programmes, such as Ministry of Youth, Sports clubs, Girl Guides (Rangers and Young Leaders), culture groups, Grenada Football Association. (15,000 USD equivalent</w:t>
      </w:r>
      <w:r>
        <w:rPr>
          <w:rFonts w:cs="Calibri"/>
          <w:sz w:val="18"/>
          <w:szCs w:val="18"/>
        </w:rPr>
        <w:t xml:space="preserve"> in local currency</w:t>
      </w:r>
      <w:r w:rsidRPr="003C2D1D">
        <w:rPr>
          <w:rFonts w:cs="Calibri"/>
          <w:sz w:val="18"/>
          <w:szCs w:val="18"/>
        </w:rPr>
        <w:t>)</w:t>
      </w:r>
      <w:r>
        <w:rPr>
          <w:rFonts w:cs="Calibri"/>
          <w:sz w:val="18"/>
          <w:szCs w:val="18"/>
        </w:rPr>
        <w:t>.</w:t>
      </w:r>
    </w:p>
    <w:p w14:paraId="18E71FDD" w14:textId="77777777" w:rsidR="002D3DEF" w:rsidRPr="0009445C" w:rsidRDefault="002D3DEF" w:rsidP="002D3DEF">
      <w:pPr>
        <w:rPr>
          <w:rFonts w:cstheme="minorHAnsi"/>
          <w:b/>
          <w:bCs/>
          <w:snapToGrid w:val="0"/>
          <w:color w:val="000000"/>
          <w:sz w:val="18"/>
          <w:szCs w:val="18"/>
        </w:rPr>
      </w:pPr>
      <w:r w:rsidRPr="0009445C">
        <w:rPr>
          <w:rFonts w:cstheme="minorHAnsi"/>
          <w:b/>
          <w:bCs/>
          <w:sz w:val="18"/>
          <w:szCs w:val="18"/>
          <w:u w:val="single"/>
        </w:rPr>
        <w:t>Pillar 3: Output 3.2</w:t>
      </w:r>
      <w:r>
        <w:rPr>
          <w:rFonts w:cstheme="minorHAnsi"/>
          <w:b/>
          <w:bCs/>
          <w:sz w:val="18"/>
          <w:szCs w:val="18"/>
        </w:rPr>
        <w:t xml:space="preserve"> - </w:t>
      </w:r>
      <w:r w:rsidRPr="0009445C">
        <w:rPr>
          <w:rFonts w:cstheme="minorHAnsi"/>
          <w:b/>
          <w:bCs/>
          <w:snapToGrid w:val="0"/>
          <w:color w:val="000000"/>
          <w:sz w:val="18"/>
          <w:szCs w:val="18"/>
        </w:rPr>
        <w:t xml:space="preserve">It is expected community advocacy platforms are established/strengthened to develop strategies and programmes, including community dialogues, public </w:t>
      </w:r>
      <w:proofErr w:type="gramStart"/>
      <w:r w:rsidRPr="0009445C">
        <w:rPr>
          <w:rFonts w:cstheme="minorHAnsi"/>
          <w:b/>
          <w:bCs/>
          <w:snapToGrid w:val="0"/>
          <w:color w:val="000000"/>
          <w:sz w:val="18"/>
          <w:szCs w:val="18"/>
        </w:rPr>
        <w:t>information</w:t>
      </w:r>
      <w:proofErr w:type="gramEnd"/>
      <w:r w:rsidRPr="0009445C">
        <w:rPr>
          <w:rFonts w:cstheme="minorHAnsi"/>
          <w:b/>
          <w:bCs/>
          <w:snapToGrid w:val="0"/>
          <w:color w:val="000000"/>
          <w:sz w:val="18"/>
          <w:szCs w:val="18"/>
        </w:rPr>
        <w:t xml:space="preserve"> and advocacy campaigns, to promote gender-equitable norms, attitudes and behaviours, including in relation to women and girls’ sexuality and reproduction, self-confidence and self-esteem and promoting positive masculinities</w:t>
      </w:r>
      <w:r>
        <w:rPr>
          <w:rFonts w:cstheme="minorHAnsi"/>
          <w:b/>
          <w:bCs/>
          <w:snapToGrid w:val="0"/>
          <w:color w:val="000000"/>
          <w:sz w:val="18"/>
          <w:szCs w:val="18"/>
        </w:rPr>
        <w:t>.</w:t>
      </w:r>
    </w:p>
    <w:p w14:paraId="19012513" w14:textId="4EE18AB9" w:rsidR="002D3DEF" w:rsidRDefault="002D3DEF" w:rsidP="002D3DEF">
      <w:pPr>
        <w:pStyle w:val="ListParagraph"/>
        <w:numPr>
          <w:ilvl w:val="0"/>
          <w:numId w:val="22"/>
        </w:numPr>
        <w:ind w:left="357" w:hanging="357"/>
        <w:contextualSpacing w:val="0"/>
        <w:rPr>
          <w:rFonts w:eastAsia="Times New Roman" w:cstheme="minorHAnsi"/>
          <w:sz w:val="18"/>
          <w:szCs w:val="18"/>
        </w:rPr>
      </w:pPr>
      <w:r w:rsidRPr="0009445C">
        <w:rPr>
          <w:rFonts w:eastAsia="Times New Roman" w:cstheme="minorHAnsi"/>
          <w:sz w:val="18"/>
          <w:szCs w:val="18"/>
        </w:rPr>
        <w:t>One grant to a CSO to draw from the Man to Man and Foundations Programmes to develop and implement a secondary prevention programme for men in the prisons to prevent recidivism for IPV and sexual violence. (15,000 USD equivalent</w:t>
      </w:r>
      <w:r>
        <w:rPr>
          <w:rFonts w:eastAsia="Times New Roman" w:cstheme="minorHAnsi"/>
          <w:sz w:val="18"/>
          <w:szCs w:val="18"/>
        </w:rPr>
        <w:t xml:space="preserve"> in local currency</w:t>
      </w:r>
      <w:r w:rsidRPr="0009445C">
        <w:rPr>
          <w:rFonts w:eastAsia="Times New Roman" w:cstheme="minorHAnsi"/>
          <w:sz w:val="18"/>
          <w:szCs w:val="18"/>
        </w:rPr>
        <w:t>)</w:t>
      </w:r>
      <w:r>
        <w:rPr>
          <w:rFonts w:eastAsia="Times New Roman" w:cstheme="minorHAnsi"/>
          <w:sz w:val="18"/>
          <w:szCs w:val="18"/>
        </w:rPr>
        <w:t>.</w:t>
      </w:r>
    </w:p>
    <w:p w14:paraId="3D93C5E8" w14:textId="77777777" w:rsidR="002D3DEF" w:rsidRPr="0009445C" w:rsidRDefault="002D3DEF" w:rsidP="00F56074">
      <w:pPr>
        <w:pStyle w:val="ListParagraph"/>
        <w:ind w:left="357"/>
        <w:contextualSpacing w:val="0"/>
        <w:rPr>
          <w:rFonts w:eastAsia="Times New Roman" w:cstheme="minorHAnsi"/>
          <w:sz w:val="18"/>
          <w:szCs w:val="18"/>
        </w:rPr>
      </w:pPr>
    </w:p>
    <w:p w14:paraId="6FFB9B37" w14:textId="25C5BE9D" w:rsidR="002C051E" w:rsidRPr="00A56B0D" w:rsidRDefault="005E7CBA" w:rsidP="002C051E">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eastAsia="en-GB"/>
        </w:rPr>
      </w:pPr>
      <w:r>
        <w:rPr>
          <w:rFonts w:ascii="Calibri" w:eastAsia="Times New Roman" w:hAnsi="Calibri" w:cs="Calibri"/>
          <w:sz w:val="18"/>
          <w:szCs w:val="18"/>
          <w:lang w:eastAsia="en-GB"/>
        </w:rPr>
        <w:t>Propo</w:t>
      </w:r>
      <w:r w:rsidR="001C7C41">
        <w:rPr>
          <w:rFonts w:ascii="Calibri" w:eastAsia="Times New Roman" w:hAnsi="Calibri" w:cs="Calibri"/>
          <w:sz w:val="18"/>
          <w:szCs w:val="18"/>
          <w:lang w:eastAsia="en-GB"/>
        </w:rPr>
        <w:t xml:space="preserve">nents </w:t>
      </w:r>
      <w:r w:rsidR="002C051E" w:rsidRPr="00A56B0D">
        <w:rPr>
          <w:rFonts w:ascii="Calibri" w:eastAsia="Times New Roman" w:hAnsi="Calibri" w:cs="Calibri"/>
          <w:sz w:val="18"/>
          <w:szCs w:val="18"/>
          <w:lang w:eastAsia="en-GB"/>
        </w:rPr>
        <w:t xml:space="preserve">are requested to complete this form and return it as part of their submission. Applicants will receive a </w:t>
      </w:r>
      <w:r w:rsidR="002C051E" w:rsidRPr="00A56B0D">
        <w:rPr>
          <w:rFonts w:ascii="Calibri" w:eastAsia="Times New Roman" w:hAnsi="Calibri" w:cs="Calibri"/>
          <w:b/>
          <w:sz w:val="18"/>
          <w:szCs w:val="18"/>
          <w:lang w:eastAsia="en-GB"/>
        </w:rPr>
        <w:t>pass/fail rating</w:t>
      </w:r>
      <w:r w:rsidR="002C051E" w:rsidRPr="00A56B0D">
        <w:rPr>
          <w:rFonts w:ascii="Calibri" w:eastAsia="Times New Roman" w:hAnsi="Calibri" w:cs="Calibri"/>
          <w:sz w:val="18"/>
          <w:szCs w:val="18"/>
          <w:lang w:eastAsia="en-GB"/>
        </w:rPr>
        <w:t xml:space="preserve"> on this section. To be considered, applicants </w:t>
      </w:r>
      <w:r w:rsidR="002C051E" w:rsidRPr="00A56B0D">
        <w:rPr>
          <w:rFonts w:ascii="Calibri" w:eastAsia="Times New Roman" w:hAnsi="Calibri" w:cs="Calibri"/>
          <w:b/>
          <w:sz w:val="18"/>
          <w:szCs w:val="18"/>
          <w:lang w:eastAsia="en-GB"/>
        </w:rPr>
        <w:t>must meet all the mandatory criteria described below</w:t>
      </w:r>
      <w:r w:rsidR="002C051E" w:rsidRPr="00A56B0D">
        <w:rPr>
          <w:rFonts w:ascii="Calibri" w:eastAsia="Times New Roman" w:hAnsi="Calibri" w:cs="Calibri"/>
          <w:sz w:val="18"/>
          <w:szCs w:val="18"/>
          <w:lang w:eastAsia="en-GB"/>
        </w:rPr>
        <w:t xml:space="preserve">. All questions should be answered on this form or an exact duplicate thereof. UNWOMEN reserves the right to verify any information contained in </w:t>
      </w:r>
      <w:r w:rsidR="003E42F2">
        <w:rPr>
          <w:rFonts w:ascii="Calibri" w:eastAsia="Times New Roman" w:hAnsi="Calibri" w:cs="Calibri"/>
          <w:sz w:val="18"/>
          <w:szCs w:val="18"/>
          <w:lang w:eastAsia="en-GB"/>
        </w:rPr>
        <w:t>proponent</w:t>
      </w:r>
      <w:r w:rsidR="002C051E" w:rsidRPr="00A56B0D">
        <w:rPr>
          <w:rFonts w:ascii="Calibri" w:eastAsia="Times New Roman" w:hAnsi="Calibri" w:cs="Calibri"/>
          <w:sz w:val="18"/>
          <w:szCs w:val="18"/>
          <w:lang w:eastAsia="en-GB"/>
        </w:rPr>
        <w: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0E1BF67B" w:rsidR="00CA050B" w:rsidRPr="00A872BA" w:rsidRDefault="001C7C41" w:rsidP="00C41F68">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Proponen</w:t>
            </w:r>
            <w:r w:rsidR="00774028">
              <w:rPr>
                <w:rFonts w:ascii="Calibri" w:eastAsia="Arial" w:hAnsi="Calibri" w:cs="Calibri"/>
                <w:b/>
                <w:color w:val="000000"/>
                <w:sz w:val="18"/>
                <w:szCs w:val="18"/>
              </w:rPr>
              <w:t>t</w:t>
            </w:r>
            <w:r w:rsidR="004A1E03">
              <w:rPr>
                <w:rFonts w:ascii="Calibri" w:eastAsia="Arial" w:hAnsi="Calibri" w:cs="Calibri"/>
                <w:b/>
                <w:color w:val="000000"/>
                <w:sz w:val="18"/>
                <w:szCs w:val="18"/>
              </w:rPr>
              <w:t xml:space="preserve">’s </w:t>
            </w:r>
            <w:r w:rsidR="00CA050B" w:rsidRPr="00A872BA">
              <w:rPr>
                <w:rFonts w:ascii="Calibri" w:eastAsia="Arial" w:hAnsi="Calibri" w:cs="Calibri"/>
                <w:b/>
                <w:color w:val="000000"/>
                <w:sz w:val="18"/>
                <w:szCs w:val="18"/>
              </w:rPr>
              <w:t>response</w:t>
            </w:r>
          </w:p>
        </w:tc>
      </w:tr>
      <w:tr w:rsidR="00CA050B" w:rsidRPr="00A872BA" w14:paraId="4F972DF8" w14:textId="77777777" w:rsidTr="2D8D40C5">
        <w:tc>
          <w:tcPr>
            <w:tcW w:w="6011" w:type="dxa"/>
          </w:tcPr>
          <w:p w14:paraId="242EE6DF"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881" w:rsidRDefault="00CA050B" w:rsidP="00A15534">
            <w:pPr>
              <w:spacing w:before="120" w:after="120" w:line="240" w:lineRule="auto"/>
              <w:rPr>
                <w:rFonts w:ascii="Calibri" w:eastAsia="Calibri" w:hAnsi="Calibri" w:cs="Calibri"/>
                <w:color w:val="000000"/>
                <w:sz w:val="10"/>
                <w:szCs w:val="10"/>
                <w:lang w:val="en-CA"/>
              </w:rPr>
            </w:pPr>
          </w:p>
        </w:tc>
      </w:tr>
      <w:tr w:rsidR="00CA050B" w:rsidRPr="00A872BA" w14:paraId="1490E619" w14:textId="77777777" w:rsidTr="2D8D40C5">
        <w:tc>
          <w:tcPr>
            <w:tcW w:w="6011" w:type="dxa"/>
          </w:tcPr>
          <w:p w14:paraId="06AC02E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r w:rsidR="004A1E03">
              <w:rPr>
                <w:rFonts w:ascii="Calibri" w:eastAsia="Calibri" w:hAnsi="Calibri" w:cs="Calibri"/>
                <w:color w:val="000000"/>
                <w:sz w:val="18"/>
                <w:szCs w:val="18"/>
                <w:lang w:val="en-CA"/>
              </w:rPr>
              <w:t>.</w:t>
            </w:r>
          </w:p>
          <w:p w14:paraId="75CB6D0A" w14:textId="6377D179"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198E30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4A1E03">
              <w:rPr>
                <w:rFonts w:ascii="Calibri" w:eastAsia="Calibri" w:hAnsi="Calibri" w:cs="Calibri"/>
                <w:color w:val="000000"/>
                <w:sz w:val="18"/>
                <w:szCs w:val="18"/>
                <w:lang w:val="en-CA"/>
              </w:rPr>
              <w:t>.</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p w14:paraId="15D7FFBD" w14:textId="0FF6FEC7"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007228DF">
        <w:trPr>
          <w:trHeight w:val="484"/>
        </w:trPr>
        <w:tc>
          <w:tcPr>
            <w:tcW w:w="6011" w:type="dxa"/>
          </w:tcPr>
          <w:p w14:paraId="310C6E67"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7228DF" w:rsidRDefault="00CA050B" w:rsidP="00A15534">
            <w:pPr>
              <w:spacing w:before="120" w:after="120" w:line="240" w:lineRule="auto"/>
              <w:rPr>
                <w:rFonts w:ascii="Calibri" w:eastAsia="Calibri" w:hAnsi="Calibri" w:cs="Calibri"/>
                <w:color w:val="000000"/>
                <w:sz w:val="2"/>
                <w:szCs w:val="2"/>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445BA49B"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r w:rsidR="004A1E03">
              <w:rPr>
                <w:rFonts w:ascii="Calibri" w:eastAsia="Arial" w:hAnsi="Calibri" w:cs="Calibri"/>
                <w:color w:val="000000"/>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1766F2A8"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A87881">
              <w:rPr>
                <w:rFonts w:ascii="Arial" w:eastAsia="Times New Roman" w:hAnsi="Arial" w:cs="Arial"/>
                <w:sz w:val="18"/>
                <w:szCs w:val="18"/>
              </w:rPr>
              <w:t>.</w:t>
            </w:r>
            <w:r w:rsidR="00C41F68" w:rsidRPr="000B480F">
              <w:rPr>
                <w:rFonts w:ascii="Arial" w:eastAsia="Times New Roman" w:hAnsi="Arial" w:cs="Arial"/>
                <w:sz w:val="18"/>
                <w:szCs w:val="18"/>
                <w:vertAlign w:val="superscript"/>
              </w:rPr>
              <w:footnoteReference w:id="3"/>
            </w:r>
          </w:p>
        </w:tc>
        <w:tc>
          <w:tcPr>
            <w:tcW w:w="3078" w:type="dxa"/>
            <w:tcBorders>
              <w:top w:val="single" w:sz="4" w:space="0" w:color="auto"/>
              <w:left w:val="single" w:sz="4" w:space="0" w:color="auto"/>
              <w:bottom w:val="single" w:sz="4" w:space="0" w:color="auto"/>
              <w:right w:val="single" w:sz="4" w:space="0" w:color="auto"/>
            </w:tcBorders>
          </w:tcPr>
          <w:p w14:paraId="3866C208" w14:textId="4B716519" w:rsidR="004A5BB6" w:rsidRPr="00A872BA" w:rsidRDefault="006D2499" w:rsidP="00A15534">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E304B62"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lastRenderedPageBreak/>
              <w:t>1.8    Confirm that proponent has not been placed on any relevant sanctions list including as a minimum the Consolidated United Nations Security Council Sanctions List(s), United Nations Global Market Place Vendor ineligibility and the EU consolidated Sanction list</w:t>
            </w:r>
            <w:r w:rsidR="00A87881">
              <w:rPr>
                <w:rFonts w:ascii="Calibri" w:eastAsia="Arial" w:hAnsi="Calibri" w:cs="Calibri"/>
                <w:color w:val="000000" w:themeColor="text1"/>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5A00D277" w14:textId="77777777" w:rsidR="00EB689D" w:rsidRDefault="00EB689D" w:rsidP="00324C54">
      <w:pPr>
        <w:spacing w:after="0" w:line="240" w:lineRule="auto"/>
        <w:rPr>
          <w:rFonts w:ascii="Calibri" w:eastAsia="Times New Roman" w:hAnsi="Calibri" w:cs="Calibri"/>
          <w:b/>
          <w:color w:val="0070C0"/>
          <w:sz w:val="18"/>
          <w:szCs w:val="18"/>
          <w:lang w:val="en-GB" w:eastAsia="en-GB"/>
        </w:rPr>
      </w:pPr>
    </w:p>
    <w:p w14:paraId="62176A41" w14:textId="77777777" w:rsidR="00E323C1" w:rsidRDefault="00E323C1" w:rsidP="00324C54">
      <w:pPr>
        <w:spacing w:after="0" w:line="240" w:lineRule="auto"/>
        <w:rPr>
          <w:rFonts w:ascii="Calibri" w:eastAsia="Times New Roman" w:hAnsi="Calibri" w:cs="Calibri"/>
          <w:b/>
          <w:color w:val="0070C0"/>
          <w:sz w:val="18"/>
          <w:szCs w:val="18"/>
          <w:lang w:val="en-GB" w:eastAsia="en-GB"/>
        </w:rPr>
      </w:pPr>
    </w:p>
    <w:p w14:paraId="3DD06392" w14:textId="0799D6E2" w:rsidR="00924488" w:rsidRDefault="00924488" w:rsidP="00324C54">
      <w:pPr>
        <w:spacing w:after="0" w:line="240" w:lineRule="auto"/>
        <w:rPr>
          <w:rFonts w:ascii="Calibri" w:eastAsia="Times New Roman" w:hAnsi="Calibri" w:cs="Calibri"/>
          <w:b/>
          <w:color w:val="0070C0"/>
          <w:sz w:val="18"/>
          <w:szCs w:val="18"/>
          <w:lang w:val="en-GB" w:eastAsia="en-GB"/>
        </w:rPr>
      </w:pPr>
    </w:p>
    <w:p w14:paraId="63F61776" w14:textId="77777777" w:rsidR="003A7D0F" w:rsidRDefault="003A7D0F" w:rsidP="00324C54">
      <w:pPr>
        <w:spacing w:after="0" w:line="240" w:lineRule="auto"/>
        <w:rPr>
          <w:rFonts w:ascii="Calibri" w:eastAsia="Times New Roman" w:hAnsi="Calibri" w:cs="Calibri"/>
          <w:b/>
          <w:color w:val="0070C0"/>
          <w:sz w:val="18"/>
          <w:szCs w:val="18"/>
          <w:lang w:val="en-GB" w:eastAsia="en-GB"/>
        </w:rPr>
      </w:pPr>
    </w:p>
    <w:p w14:paraId="2402A115" w14:textId="1629FDB0" w:rsidR="009812E6" w:rsidRPr="007A6EFE" w:rsidRDefault="009812E6" w:rsidP="00324C54">
      <w:pPr>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77777777" w:rsidR="00C22EF1" w:rsidRPr="00EB689D" w:rsidRDefault="00C22EF1" w:rsidP="00C22EF1">
      <w:pPr>
        <w:rPr>
          <w:rFonts w:ascii="Calibri" w:eastAsia="Calibri" w:hAnsi="Calibri" w:cs="Calibri"/>
          <w:color w:val="000000"/>
          <w:sz w:val="10"/>
          <w:szCs w:val="10"/>
          <w:lang w:val="en-CA"/>
        </w:rPr>
      </w:pPr>
    </w:p>
    <w:p w14:paraId="0458BA22" w14:textId="6A00074A" w:rsidR="00C22EF1" w:rsidRPr="00EB689D" w:rsidRDefault="00C22EF1" w:rsidP="009812E6">
      <w:pPr>
        <w:spacing w:after="0" w:line="240" w:lineRule="auto"/>
        <w:rPr>
          <w:rFonts w:ascii="Calibri" w:eastAsia="Calibri" w:hAnsi="Calibri" w:cs="Calibri"/>
          <w:b/>
          <w:bCs/>
          <w:color w:val="C00000"/>
          <w:sz w:val="18"/>
          <w:szCs w:val="18"/>
          <w:lang w:val="en-CA"/>
        </w:rPr>
      </w:pPr>
      <w:r w:rsidRPr="00EB689D">
        <w:rPr>
          <w:rFonts w:ascii="Calibri" w:eastAsia="Calibri" w:hAnsi="Calibri" w:cs="Calibri"/>
          <w:b/>
          <w:bCs/>
          <w:color w:val="C00000"/>
          <w:sz w:val="18"/>
          <w:szCs w:val="18"/>
          <w:lang w:val="en-CA"/>
        </w:rPr>
        <w:t>CFP No.</w:t>
      </w:r>
      <w:r w:rsidR="00A73DD9" w:rsidRPr="00EB689D">
        <w:rPr>
          <w:rFonts w:ascii="Calibri" w:eastAsia="Calibri" w:hAnsi="Calibri" w:cs="Calibri"/>
          <w:b/>
          <w:bCs/>
          <w:color w:val="C00000"/>
          <w:sz w:val="18"/>
          <w:szCs w:val="18"/>
          <w:lang w:val="en-CA"/>
        </w:rPr>
        <w:t xml:space="preserve"> </w:t>
      </w:r>
      <w:r w:rsidR="002D3DEF">
        <w:rPr>
          <w:rFonts w:ascii="Calibri" w:eastAsia="Calibri" w:hAnsi="Calibri" w:cs="Calibri"/>
          <w:b/>
          <w:bCs/>
          <w:color w:val="C00000"/>
          <w:sz w:val="18"/>
          <w:szCs w:val="18"/>
          <w:lang w:val="en-CA"/>
        </w:rPr>
        <w:t>2023/04</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D5180">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8C2A00" w:rsidRDefault="00C22EF1" w:rsidP="00C22EF1">
      <w:pPr>
        <w:tabs>
          <w:tab w:val="center" w:pos="4320"/>
          <w:tab w:val="right" w:pos="8640"/>
        </w:tabs>
        <w:spacing w:after="0" w:line="240" w:lineRule="auto"/>
        <w:rPr>
          <w:rFonts w:ascii="Calibri" w:eastAsia="Times New Roman" w:hAnsi="Calibri" w:cs="Calibri"/>
          <w:b/>
          <w:color w:val="000000"/>
          <w:sz w:val="12"/>
          <w:szCs w:val="12"/>
          <w:lang w:val="en-GB" w:eastAsia="en-GB"/>
        </w:rPr>
      </w:pPr>
    </w:p>
    <w:p w14:paraId="1BE40EC1" w14:textId="77777777" w:rsidR="00C22EF1" w:rsidRPr="00924488" w:rsidRDefault="00C22EF1" w:rsidP="00C22EF1">
      <w:pPr>
        <w:tabs>
          <w:tab w:val="center" w:pos="4680"/>
          <w:tab w:val="right" w:pos="9360"/>
        </w:tabs>
        <w:spacing w:after="0" w:line="240" w:lineRule="auto"/>
        <w:rPr>
          <w:rFonts w:ascii="Calibri" w:eastAsia="Calibri" w:hAnsi="Calibri" w:cs="Calibri"/>
          <w:color w:val="000000"/>
          <w:sz w:val="8"/>
          <w:szCs w:val="8"/>
          <w:lang w:val="en-CA"/>
        </w:rPr>
      </w:pPr>
    </w:p>
    <w:p w14:paraId="1716B764" w14:textId="0CEF12CC" w:rsidR="00C22EF1"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A6392D1"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invites qualified parties to submit Technical and Financial Proposals to provide services associated with the UNWOMEN requirement for (Responsible Party). </w:t>
      </w:r>
    </w:p>
    <w:p w14:paraId="59046844" w14:textId="05DCF9B9" w:rsidR="00E77EF6" w:rsidRPr="000878A7"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is soliciting proposals from </w:t>
      </w:r>
      <w:r w:rsidR="00185B66">
        <w:rPr>
          <w:rFonts w:ascii="Calibri" w:eastAsia="Calibri" w:hAnsi="Calibri" w:cs="Calibri"/>
          <w:color w:val="000000"/>
          <w:spacing w:val="-3"/>
          <w:sz w:val="18"/>
          <w:szCs w:val="18"/>
          <w:lang w:val="en-GB" w:eastAsia="en-GB"/>
        </w:rPr>
        <w:t>Civil Society Organisation (CSOs)</w:t>
      </w:r>
      <w:r w:rsidR="000878A7">
        <w:rPr>
          <w:rFonts w:ascii="Calibri" w:eastAsia="Calibri" w:hAnsi="Calibri" w:cs="Calibri"/>
          <w:color w:val="000000"/>
          <w:spacing w:val="-3"/>
          <w:sz w:val="18"/>
          <w:szCs w:val="18"/>
          <w:lang w:val="en-GB" w:eastAsia="en-GB"/>
        </w:rPr>
        <w:t xml:space="preserve">.  </w:t>
      </w:r>
      <w:r w:rsidR="000878A7" w:rsidRPr="000878A7">
        <w:rPr>
          <w:rFonts w:ascii="Calibri" w:eastAsia="Calibri" w:hAnsi="Calibri" w:cs="Calibri"/>
          <w:b/>
          <w:bCs/>
          <w:color w:val="000000"/>
          <w:spacing w:val="-3"/>
          <w:sz w:val="18"/>
          <w:szCs w:val="18"/>
          <w:lang w:val="en-GB" w:eastAsia="en-GB"/>
        </w:rPr>
        <w:t xml:space="preserve">Women’s organisations or entities are high encouraged to apply. </w:t>
      </w:r>
      <w:r w:rsidRPr="000878A7">
        <w:rPr>
          <w:rFonts w:ascii="Calibri" w:eastAsia="Calibri" w:hAnsi="Calibri" w:cs="Calibri"/>
          <w:b/>
          <w:bCs/>
          <w:color w:val="000000"/>
          <w:spacing w:val="-3"/>
          <w:sz w:val="18"/>
          <w:szCs w:val="18"/>
          <w:lang w:val="en-GB" w:eastAsia="en-GB"/>
        </w:rPr>
        <w:t xml:space="preserve"> </w:t>
      </w:r>
    </w:p>
    <w:p w14:paraId="1920DAC9"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 description of the services required is described in CFP Section 1 - C “Terms of Reference”.</w:t>
      </w:r>
    </w:p>
    <w:p w14:paraId="1C7621F2"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UNWOMEN may, at its discretion, cancel the services in part or in whole.</w:t>
      </w:r>
    </w:p>
    <w:p w14:paraId="7B00FAFB" w14:textId="7E656B4C" w:rsidR="00E77EF6" w:rsidRPr="001537DA" w:rsidRDefault="00977751"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E77EF6" w:rsidRPr="001537DA">
        <w:rPr>
          <w:rFonts w:ascii="Calibri" w:eastAsia="Calibri" w:hAnsi="Calibri" w:cs="Calibri"/>
          <w:color w:val="000000"/>
          <w:spacing w:val="-3"/>
          <w:sz w:val="18"/>
          <w:szCs w:val="18"/>
          <w:lang w:val="en-GB" w:eastAsia="en-GB"/>
        </w:rPr>
        <w:t>may withdraw the proposal after submission, provided that written notice of withdrawal is received by UNWOMEN prior to the deadline prescribed for submission of proposals. No proposal may be modified subsequent to the deadline for submission of proposal. No proposal may be withdrawn in the interval between the deadline for submission of proposals and the expiration of the period of proposal validity.</w:t>
      </w:r>
    </w:p>
    <w:p w14:paraId="6FA9669E"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All proposals shall remain valid and open for acceptance for a period of 120 calendar days after the date specified for receipt of proposals. A proposal valid for a shorter period may be rejected. In exceptional circumstances, UNWOMEN may solicit the applicant’s consent to an extension of the period of validity. The request and the responses thereto shall be made in writing.</w:t>
      </w:r>
    </w:p>
    <w:p w14:paraId="50D2A9EB"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Effective with the release of this CFP, all communications must be directed only to UNWOMEN by email at  </w:t>
      </w:r>
      <w:hyperlink r:id="rId16" w:history="1">
        <w:r w:rsidRPr="001537DA">
          <w:rPr>
            <w:rFonts w:ascii="Calibri" w:eastAsia="Calibri" w:hAnsi="Calibri" w:cs="Calibri"/>
            <w:color w:val="000000"/>
            <w:spacing w:val="-3"/>
            <w:sz w:val="18"/>
            <w:szCs w:val="18"/>
            <w:lang w:val="en-GB" w:eastAsia="en-GB"/>
          </w:rPr>
          <w:t>info.brb@unwomen.org</w:t>
        </w:r>
      </w:hyperlink>
      <w:r w:rsidRPr="001537DA">
        <w:rPr>
          <w:rFonts w:ascii="Calibri" w:eastAsia="Calibri" w:hAnsi="Calibri" w:cs="Calibri"/>
          <w:color w:val="000000"/>
          <w:spacing w:val="-3"/>
          <w:sz w:val="18"/>
          <w:szCs w:val="18"/>
          <w:lang w:val="en-GB" w:eastAsia="en-GB"/>
        </w:rPr>
        <w:t xml:space="preserve"> . Applicants must not communicate with any other personnel of UNWOMEN regarding this CFP. </w:t>
      </w:r>
    </w:p>
    <w:p w14:paraId="73DA508A" w14:textId="77777777" w:rsidR="00377908" w:rsidRPr="00377908" w:rsidRDefault="00377908" w:rsidP="00977751">
      <w:pPr>
        <w:keepNext/>
        <w:keepLines/>
        <w:spacing w:after="0" w:line="360" w:lineRule="auto"/>
        <w:ind w:left="720"/>
        <w:contextualSpacing/>
        <w:jc w:val="both"/>
        <w:outlineLvl w:val="0"/>
        <w:rPr>
          <w:rFonts w:ascii="Calibri" w:eastAsia="Times New Roman" w:hAnsi="Calibri" w:cs="Calibri"/>
          <w:b/>
          <w:bCs/>
          <w:color w:val="000000"/>
          <w:sz w:val="12"/>
          <w:szCs w:val="12"/>
          <w:lang w:val="en-GB" w:eastAsia="en-GB"/>
        </w:rPr>
      </w:pPr>
    </w:p>
    <w:p w14:paraId="44CEE206" w14:textId="1B64E828" w:rsidR="00C22EF1" w:rsidRPr="00A872BA"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Cost of proposal</w:t>
      </w:r>
    </w:p>
    <w:p w14:paraId="4FC1CB68" w14:textId="5D668F10" w:rsidR="00C22EF1" w:rsidRDefault="00C22EF1" w:rsidP="000902DA">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428B2E02" w14:textId="77777777" w:rsidR="00112818" w:rsidRPr="008C2A00" w:rsidRDefault="00112818" w:rsidP="00977751">
      <w:pPr>
        <w:tabs>
          <w:tab w:val="left" w:pos="-1440"/>
        </w:tabs>
        <w:suppressAutoHyphens/>
        <w:spacing w:after="120" w:line="360" w:lineRule="auto"/>
        <w:ind w:left="720"/>
        <w:jc w:val="both"/>
        <w:rPr>
          <w:rFonts w:ascii="Calibri" w:eastAsia="Calibri" w:hAnsi="Calibri" w:cs="Calibri"/>
          <w:color w:val="000000"/>
          <w:spacing w:val="-3"/>
          <w:sz w:val="2"/>
          <w:szCs w:val="2"/>
          <w:lang w:val="en-GB" w:eastAsia="en-GB"/>
        </w:rPr>
      </w:pPr>
    </w:p>
    <w:p w14:paraId="5616C31F" w14:textId="77777777" w:rsidR="00C22EF1" w:rsidRPr="00A872BA"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1E6C3802" w:rsidR="00C22EF1" w:rsidRPr="00E323C1" w:rsidRDefault="00C22EF1" w:rsidP="001A0BAD">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sidRPr="00E323C1">
        <w:rPr>
          <w:rFonts w:ascii="Calibri" w:eastAsia="Calibri" w:hAnsi="Calibri" w:cs="Calibri"/>
          <w:color w:val="000000"/>
          <w:spacing w:val="-3"/>
          <w:sz w:val="18"/>
          <w:szCs w:val="18"/>
          <w:lang w:val="en-GB" w:eastAsia="en-GB"/>
        </w:rPr>
        <w:t xml:space="preserve">Proponents must meet all mandatory requirements/pre-qualification criteria as set out in </w:t>
      </w:r>
      <w:r w:rsidRPr="001A0BAD">
        <w:rPr>
          <w:rFonts w:ascii="Calibri" w:eastAsia="Calibri" w:hAnsi="Calibri" w:cs="Calibri"/>
          <w:b/>
          <w:bCs/>
          <w:color w:val="000000"/>
          <w:spacing w:val="-3"/>
          <w:sz w:val="18"/>
          <w:szCs w:val="18"/>
          <w:lang w:val="en-GB" w:eastAsia="en-GB"/>
        </w:rPr>
        <w:t>Annex B-</w:t>
      </w:r>
      <w:r w:rsidR="00F24CA0"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xml:space="preserve">. See </w:t>
      </w:r>
      <w:r w:rsidR="00964DC3" w:rsidRPr="00E323C1">
        <w:rPr>
          <w:rFonts w:ascii="Calibri" w:eastAsia="Calibri" w:hAnsi="Calibri" w:cs="Calibri"/>
          <w:color w:val="000000"/>
          <w:spacing w:val="-3"/>
          <w:sz w:val="18"/>
          <w:szCs w:val="18"/>
          <w:lang w:val="en-GB" w:eastAsia="en-GB"/>
        </w:rPr>
        <w:t>point</w:t>
      </w:r>
      <w:r w:rsidRPr="00E323C1">
        <w:rPr>
          <w:rFonts w:ascii="Calibri" w:eastAsia="Calibri" w:hAnsi="Calibri" w:cs="Calibri"/>
          <w:color w:val="000000"/>
          <w:spacing w:val="-3"/>
          <w:sz w:val="18"/>
          <w:szCs w:val="18"/>
          <w:lang w:val="en-GB" w:eastAsia="en-GB"/>
        </w:rPr>
        <w:t xml:space="preserve"> </w:t>
      </w:r>
      <w:r w:rsidR="00964DC3" w:rsidRPr="00E323C1">
        <w:rPr>
          <w:rFonts w:ascii="Calibri" w:eastAsia="Calibri" w:hAnsi="Calibri" w:cs="Calibri"/>
          <w:color w:val="000000"/>
          <w:spacing w:val="-3"/>
          <w:sz w:val="18"/>
          <w:szCs w:val="18"/>
          <w:lang w:val="en-GB" w:eastAsia="en-GB"/>
        </w:rPr>
        <w:t>4</w:t>
      </w:r>
      <w:r w:rsidRPr="00E323C1">
        <w:rPr>
          <w:rFonts w:ascii="Calibri" w:eastAsia="Calibri" w:hAnsi="Calibri" w:cs="Calibri"/>
          <w:color w:val="000000"/>
          <w:spacing w:val="-3"/>
          <w:sz w:val="18"/>
          <w:szCs w:val="18"/>
          <w:lang w:val="en-GB" w:eastAsia="en-GB"/>
        </w:rPr>
        <w:t xml:space="preserve"> below for further explanation. Proponents will receive a pass/fail rating on this section. To be considered, proponents must meet all the mandatory criteria described in </w:t>
      </w:r>
      <w:r w:rsidRPr="001A0BAD">
        <w:rPr>
          <w:rFonts w:ascii="Calibri" w:eastAsia="Calibri" w:hAnsi="Calibri" w:cs="Calibri"/>
          <w:b/>
          <w:bCs/>
          <w:color w:val="000000"/>
          <w:spacing w:val="-3"/>
          <w:sz w:val="18"/>
          <w:szCs w:val="18"/>
          <w:lang w:val="en-GB" w:eastAsia="en-GB"/>
        </w:rPr>
        <w:t>Annex B-</w:t>
      </w:r>
      <w:r w:rsidR="001265F6"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UN</w:t>
      </w:r>
      <w:r w:rsidR="00964DC3" w:rsidRPr="00E323C1">
        <w:rPr>
          <w:rFonts w:ascii="Calibri" w:eastAsia="Calibri" w:hAnsi="Calibri" w:cs="Calibri"/>
          <w:color w:val="000000"/>
          <w:spacing w:val="-3"/>
          <w:sz w:val="18"/>
          <w:szCs w:val="18"/>
          <w:lang w:val="en-GB" w:eastAsia="en-GB"/>
        </w:rPr>
        <w:t>-</w:t>
      </w:r>
      <w:r w:rsidRPr="00E323C1">
        <w:rPr>
          <w:rFonts w:ascii="Calibri" w:eastAsia="Calibri" w:hAnsi="Calibri" w:cs="Calibri"/>
          <w:color w:val="000000"/>
          <w:spacing w:val="-3"/>
          <w:sz w:val="18"/>
          <w:szCs w:val="18"/>
          <w:lang w:val="en-GB" w:eastAsia="en-GB"/>
        </w:rPr>
        <w:t xml:space="preserve">WOMEN </w:t>
      </w:r>
      <w:proofErr w:type="gramStart"/>
      <w:r w:rsidRPr="00E323C1">
        <w:rPr>
          <w:rFonts w:ascii="Calibri" w:eastAsia="Calibri" w:hAnsi="Calibri" w:cs="Calibri"/>
          <w:color w:val="000000"/>
          <w:spacing w:val="-3"/>
          <w:sz w:val="18"/>
          <w:szCs w:val="18"/>
          <w:lang w:val="en-GB" w:eastAsia="en-GB"/>
        </w:rPr>
        <w:t>reserves</w:t>
      </w:r>
      <w:proofErr w:type="gramEnd"/>
      <w:r w:rsidRPr="00E323C1">
        <w:rPr>
          <w:rFonts w:ascii="Calibri" w:eastAsia="Calibri" w:hAnsi="Calibri" w:cs="Calibri"/>
          <w:color w:val="000000"/>
          <w:spacing w:val="-3"/>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8C2A00" w:rsidRDefault="00C22EF1" w:rsidP="00C22EF1">
      <w:pPr>
        <w:autoSpaceDE w:val="0"/>
        <w:autoSpaceDN w:val="0"/>
        <w:adjustRightInd w:val="0"/>
        <w:spacing w:after="0" w:line="240" w:lineRule="atLeast"/>
        <w:ind w:left="357"/>
        <w:rPr>
          <w:rFonts w:ascii="Calibri" w:eastAsia="Times New Roman" w:hAnsi="Calibri" w:cs="Calibri"/>
          <w:color w:val="000000"/>
          <w:sz w:val="8"/>
          <w:szCs w:val="8"/>
          <w:lang w:val="en-GB" w:eastAsia="en-GB"/>
        </w:rPr>
      </w:pPr>
    </w:p>
    <w:p w14:paraId="59238A2F" w14:textId="31583E55" w:rsidR="001265F6" w:rsidRPr="001265F6" w:rsidRDefault="001265F6"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645FBC48" w:rsidR="001265F6" w:rsidRPr="004359CB" w:rsidRDefault="001265F6" w:rsidP="004359CB">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4359CB">
        <w:rPr>
          <w:rFonts w:ascii="Calibri" w:eastAsia="Calibri" w:hAnsi="Calibri" w:cs="Calibri"/>
          <w:color w:val="000000"/>
          <w:spacing w:val="-3"/>
          <w:sz w:val="18"/>
          <w:szCs w:val="18"/>
          <w:lang w:val="en-GB" w:eastAsia="en-GB"/>
        </w:rPr>
        <w:t>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27EDF333" w:rsidR="001265F6" w:rsidRPr="00F010EE" w:rsidRDefault="00896768" w:rsidP="00F010EE">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F010EE">
        <w:rPr>
          <w:rFonts w:ascii="Calibri" w:eastAsia="Calibri" w:hAnsi="Calibri" w:cs="Calibri"/>
          <w:color w:val="000000"/>
          <w:spacing w:val="-3"/>
          <w:sz w:val="18"/>
          <w:szCs w:val="18"/>
          <w:lang w:val="en-GB" w:eastAsia="en-GB"/>
        </w:rPr>
        <w:t xml:space="preserve">will </w:t>
      </w:r>
      <w:r w:rsidR="00F010EE" w:rsidRPr="004359CB">
        <w:rPr>
          <w:rFonts w:ascii="Calibri" w:eastAsia="Calibri" w:hAnsi="Calibri" w:cs="Calibri"/>
          <w:color w:val="000000"/>
          <w:spacing w:val="-3"/>
          <w:sz w:val="18"/>
          <w:szCs w:val="18"/>
          <w:lang w:val="en-GB" w:eastAsia="en-GB"/>
        </w:rPr>
        <w:t>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8C2A00" w:rsidRDefault="001265F6" w:rsidP="00C22EF1">
      <w:pPr>
        <w:autoSpaceDE w:val="0"/>
        <w:autoSpaceDN w:val="0"/>
        <w:adjustRightInd w:val="0"/>
        <w:spacing w:after="0" w:line="240" w:lineRule="atLeast"/>
        <w:ind w:left="357"/>
        <w:rPr>
          <w:rFonts w:ascii="Calibri" w:eastAsia="Times New Roman" w:hAnsi="Calibri" w:cs="Calibri"/>
          <w:color w:val="000000"/>
          <w:sz w:val="16"/>
          <w:szCs w:val="16"/>
          <w:lang w:val="en-GB" w:eastAsia="en-GB"/>
        </w:rPr>
      </w:pPr>
    </w:p>
    <w:p w14:paraId="5E6F80E0" w14:textId="04EE3F24" w:rsidR="00C22EF1" w:rsidRPr="006E62D6" w:rsidRDefault="00C22EF1" w:rsidP="0013519F">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7AFEB9BE" w:rsidR="00C22EF1"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453C0960" w:rsidR="006E62D6"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A5ED0DC" w14:textId="227F740C" w:rsidR="00EB689D" w:rsidRPr="003D455C" w:rsidRDefault="00EB689D" w:rsidP="003D455C">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B86DFDB" w14:textId="77777777" w:rsidR="008D71C6" w:rsidRPr="00E11EE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8D71C6">
        <w:rPr>
          <w:rFonts w:ascii="Calibri" w:eastAsia="Times New Roman" w:hAnsi="Calibri" w:cs="Calibri"/>
          <w:b/>
          <w:bCs/>
          <w:color w:val="000000"/>
          <w:sz w:val="18"/>
          <w:szCs w:val="18"/>
          <w:lang w:val="en-GB" w:eastAsia="en-GB"/>
        </w:rPr>
        <w:t xml:space="preserve">Amendments to CFP documents </w:t>
      </w:r>
    </w:p>
    <w:p w14:paraId="6B15105B" w14:textId="1EBF8B84"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1633DD1C"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lastRenderedPageBreak/>
        <w:t>In order to afford prospective proponents reasonable time in which to take the amendment into account in preparing their proposals, UNWOMEN may, at its discretion, extend the deadline for the submission of proposal.</w:t>
      </w:r>
    </w:p>
    <w:p w14:paraId="1D14CEE2" w14:textId="77777777" w:rsidR="00081A97" w:rsidRDefault="00C22EF1" w:rsidP="00081A97">
      <w:pPr>
        <w:pStyle w:val="ListParagraph"/>
        <w:keepNext/>
        <w:keepLines/>
        <w:spacing w:after="0" w:line="240" w:lineRule="auto"/>
        <w:ind w:left="-270"/>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w:t>
      </w:r>
    </w:p>
    <w:p w14:paraId="73C65755" w14:textId="3DC1A438" w:rsidR="00C22EF1" w:rsidRPr="00D76D1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D76D16">
        <w:rPr>
          <w:rFonts w:ascii="Calibri" w:eastAsia="Times New Roman" w:hAnsi="Calibri" w:cs="Calibri"/>
          <w:b/>
          <w:bCs/>
          <w:color w:val="000000"/>
          <w:sz w:val="18"/>
          <w:szCs w:val="18"/>
          <w:lang w:val="en-GB" w:eastAsia="en-GB"/>
        </w:rPr>
        <w:t>Language of proposal</w:t>
      </w:r>
    </w:p>
    <w:p w14:paraId="50987417" w14:textId="1E12E170" w:rsidR="00F569F3"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The proposal prepared by the proponent and all correspondence and documents relating to the proposal exchanged between the proponent and UNWOMEN, shall be written in English.  </w:t>
      </w:r>
    </w:p>
    <w:p w14:paraId="555F3E68" w14:textId="33104829" w:rsidR="003A7D0F" w:rsidRDefault="003A7D0F" w:rsidP="003A7D0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2AD1C79" w14:textId="77777777" w:rsidR="003A7D0F" w:rsidRPr="003A7D0F" w:rsidRDefault="003A7D0F" w:rsidP="003A7D0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0F1AC09" w14:textId="7F275E96"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06CC6A2B" w14:textId="3CCACA39" w:rsidR="00C22EF1" w:rsidRPr="00986712"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7" w:history="1">
        <w:r w:rsidR="00FF133A" w:rsidRPr="00986712">
          <w:rPr>
            <w:rFonts w:ascii="Calibri" w:eastAsia="Calibri" w:hAnsi="Calibri" w:cs="Calibri"/>
            <w:color w:val="000000"/>
            <w:spacing w:val="-3"/>
            <w:sz w:val="18"/>
            <w:szCs w:val="18"/>
            <w:lang w:val="en-GB" w:eastAsia="en-GB"/>
          </w:rPr>
          <w:t>info.brb@unwomen.org</w:t>
        </w:r>
      </w:hyperlink>
      <w:r w:rsidR="00986712">
        <w:rPr>
          <w:rFonts w:ascii="Calibri" w:eastAsia="Calibri" w:hAnsi="Calibri" w:cs="Calibri"/>
          <w:color w:val="000000"/>
          <w:spacing w:val="-3"/>
          <w:sz w:val="18"/>
          <w:szCs w:val="18"/>
          <w:lang w:val="en-GB" w:eastAsia="en-GB"/>
        </w:rPr>
        <w:t>.</w:t>
      </w:r>
    </w:p>
    <w:p w14:paraId="1EF6B63E" w14:textId="015AA2AF" w:rsidR="00C22EF1" w:rsidRPr="00A872BA"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1FAA9F0" w:rsidR="00C22EF1" w:rsidRPr="003C24C9"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C24C9">
        <w:rPr>
          <w:rFonts w:ascii="Calibri" w:eastAsia="Calibri" w:hAnsi="Calibri" w:cs="Calibri"/>
          <w:color w:val="000000"/>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62B4C41D" w14:textId="689CAF5C" w:rsidR="00F74F39" w:rsidRPr="00BF3937" w:rsidRDefault="00C22EF1" w:rsidP="00986712">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BF3937">
        <w:rPr>
          <w:rFonts w:ascii="Calibri" w:eastAsia="Calibri" w:hAnsi="Calibri" w:cs="Calibri"/>
          <w:color w:val="000000"/>
          <w:spacing w:val="-3"/>
          <w:sz w:val="18"/>
          <w:szCs w:val="18"/>
          <w:lang w:val="en-GB" w:eastAsia="en-GB"/>
        </w:rPr>
        <w:t>Late proposals: Any proposals received by UNWOMEN after the deadline for submission of proposals prescribed in this document, may be rejected.</w:t>
      </w:r>
    </w:p>
    <w:p w14:paraId="3EA4904E" w14:textId="77777777" w:rsidR="00F74F39" w:rsidRPr="00C826DF" w:rsidRDefault="00F74F39" w:rsidP="00C826DF">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36A4C34F" w14:textId="77777777" w:rsidR="00F74F39" w:rsidRPr="00986712" w:rsidRDefault="00F74F39" w:rsidP="00F74F39">
      <w:pPr>
        <w:tabs>
          <w:tab w:val="left" w:pos="-1440"/>
          <w:tab w:val="left" w:pos="720"/>
        </w:tabs>
        <w:suppressAutoHyphens/>
        <w:spacing w:after="0" w:line="240" w:lineRule="auto"/>
        <w:rPr>
          <w:rFonts w:eastAsia="Calibri" w:cstheme="minorHAnsi"/>
          <w:color w:val="000000"/>
          <w:spacing w:val="-3"/>
          <w:sz w:val="6"/>
          <w:szCs w:val="6"/>
          <w:lang w:val="en-GB" w:eastAsia="en-GB"/>
        </w:rPr>
      </w:pPr>
    </w:p>
    <w:p w14:paraId="2A07EB0F" w14:textId="1FE00DC3" w:rsidR="00C22EF1" w:rsidRPr="00986712"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0CD16AF4" w14:textId="0EBE82F8" w:rsidR="00C22EF1" w:rsidRPr="00705CED" w:rsidRDefault="00C22EF1" w:rsidP="00705CED">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705CED">
        <w:rPr>
          <w:rFonts w:ascii="Calibri" w:eastAsia="Calibri" w:hAnsi="Calibri" w:cs="Calibri"/>
          <w:color w:val="000000"/>
          <w:spacing w:val="-3"/>
          <w:sz w:val="18"/>
          <w:szCs w:val="18"/>
          <w:lang w:val="en-GB" w:eastAsia="en-GB"/>
        </w:rPr>
        <w:t xml:space="preserve">To assist in the examination, </w:t>
      </w:r>
      <w:proofErr w:type="gramStart"/>
      <w:r w:rsidRPr="00705CED">
        <w:rPr>
          <w:rFonts w:ascii="Calibri" w:eastAsia="Calibri" w:hAnsi="Calibri" w:cs="Calibri"/>
          <w:color w:val="000000"/>
          <w:spacing w:val="-3"/>
          <w:sz w:val="18"/>
          <w:szCs w:val="18"/>
          <w:lang w:val="en-GB" w:eastAsia="en-GB"/>
        </w:rPr>
        <w:t>evaluation</w:t>
      </w:r>
      <w:proofErr w:type="gramEnd"/>
      <w:r w:rsidRPr="00705CED">
        <w:rPr>
          <w:rFonts w:ascii="Calibri" w:eastAsia="Calibri" w:hAnsi="Calibri" w:cs="Calibri"/>
          <w:color w:val="000000"/>
          <w:spacing w:val="-3"/>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705CED">
        <w:rPr>
          <w:rFonts w:ascii="Calibri" w:eastAsia="Calibri" w:hAnsi="Calibri" w:cs="Calibri"/>
          <w:color w:val="000000"/>
          <w:spacing w:val="-3"/>
          <w:sz w:val="18"/>
          <w:szCs w:val="18"/>
          <w:lang w:val="en-GB" w:eastAsia="en-GB"/>
        </w:rPr>
        <w:t>offered</w:t>
      </w:r>
      <w:proofErr w:type="gramEnd"/>
      <w:r w:rsidRPr="00705CED">
        <w:rPr>
          <w:rFonts w:ascii="Calibri" w:eastAsia="Calibri" w:hAnsi="Calibri" w:cs="Calibri"/>
          <w:color w:val="000000"/>
          <w:spacing w:val="-3"/>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Pr="00705CED" w:rsidRDefault="00BC672E" w:rsidP="00705CED">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05B0071" w14:textId="19E48104" w:rsidR="00C22EF1" w:rsidRPr="00BC672E"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4CEE2378" w:rsidR="00C22EF1" w:rsidRPr="00F85DDA"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Times New Roman" w:hAnsi="Calibri" w:cs="Calibri"/>
          <w:color w:val="000000"/>
          <w:sz w:val="18"/>
          <w:szCs w:val="18"/>
          <w:lang w:val="en-GB" w:eastAsia="en-GB"/>
        </w:rPr>
        <w:t xml:space="preserve"> </w:t>
      </w:r>
      <w:r w:rsidR="00C826DF" w:rsidRPr="00F85DDA">
        <w:rPr>
          <w:rFonts w:ascii="Calibri" w:eastAsia="Calibri" w:hAnsi="Calibri" w:cs="Calibri"/>
          <w:color w:val="000000"/>
          <w:spacing w:val="-3"/>
          <w:sz w:val="18"/>
          <w:szCs w:val="18"/>
          <w:lang w:val="en-GB" w:eastAsia="en-GB"/>
        </w:rPr>
        <w:t>All</w:t>
      </w:r>
      <w:r w:rsidRPr="00F85DDA">
        <w:rPr>
          <w:rFonts w:ascii="Calibri" w:eastAsia="Calibri" w:hAnsi="Calibri" w:cs="Calibri"/>
          <w:color w:val="000000"/>
          <w:spacing w:val="-3"/>
          <w:sz w:val="18"/>
          <w:szCs w:val="18"/>
          <w:lang w:val="en-GB" w:eastAsia="en-GB"/>
        </w:rPr>
        <w:t xml:space="preserve"> prices shall be quoted in (</w:t>
      </w:r>
      <w:r w:rsidR="0063433F" w:rsidRPr="00F85DDA">
        <w:rPr>
          <w:rFonts w:ascii="Calibri" w:eastAsia="Calibri" w:hAnsi="Calibri" w:cs="Calibri"/>
          <w:color w:val="000000"/>
          <w:spacing w:val="-3"/>
          <w:sz w:val="18"/>
          <w:szCs w:val="18"/>
          <w:lang w:val="en-GB" w:eastAsia="en-GB"/>
        </w:rPr>
        <w:t xml:space="preserve">local </w:t>
      </w:r>
      <w:r w:rsidRPr="00F85DDA">
        <w:rPr>
          <w:rFonts w:ascii="Calibri" w:eastAsia="Calibri" w:hAnsi="Calibri" w:cs="Calibri"/>
          <w:color w:val="000000"/>
          <w:spacing w:val="-3"/>
          <w:sz w:val="18"/>
          <w:szCs w:val="18"/>
          <w:lang w:val="en-GB" w:eastAsia="en-GB"/>
        </w:rPr>
        <w:t>currency</w:t>
      </w:r>
      <w:r w:rsidR="00CC2D2F" w:rsidRPr="00F85DDA">
        <w:rPr>
          <w:rFonts w:ascii="Calibri" w:eastAsia="Calibri" w:hAnsi="Calibri" w:cs="Calibri"/>
          <w:color w:val="000000"/>
          <w:spacing w:val="-3"/>
          <w:sz w:val="18"/>
          <w:szCs w:val="18"/>
          <w:lang w:val="en-GB" w:eastAsia="en-GB"/>
        </w:rPr>
        <w:t xml:space="preserve">) </w:t>
      </w:r>
      <w:r w:rsidR="0096353B" w:rsidRPr="00F85DDA">
        <w:rPr>
          <w:rFonts w:ascii="Calibri" w:eastAsia="Calibri" w:hAnsi="Calibri" w:cs="Calibri"/>
          <w:color w:val="000000"/>
          <w:spacing w:val="-3"/>
          <w:sz w:val="18"/>
          <w:szCs w:val="18"/>
          <w:lang w:val="en-GB" w:eastAsia="en-GB"/>
        </w:rPr>
        <w:t>Eastern Caribbean Dollars</w:t>
      </w:r>
      <w:r w:rsidR="00F85DDA">
        <w:rPr>
          <w:rFonts w:ascii="Calibri" w:eastAsia="Calibri" w:hAnsi="Calibri" w:cs="Calibri"/>
          <w:color w:val="000000"/>
          <w:spacing w:val="-3"/>
          <w:sz w:val="18"/>
          <w:szCs w:val="18"/>
          <w:lang w:val="en-GB" w:eastAsia="en-GB"/>
        </w:rPr>
        <w:t>.</w:t>
      </w:r>
    </w:p>
    <w:p w14:paraId="6127896E" w14:textId="032EDB39"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1B857A83" w:rsidR="00C22EF1"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Regardless of the currency of proposals received, the contract will always be </w:t>
      </w:r>
      <w:proofErr w:type="gramStart"/>
      <w:r w:rsidRPr="00C826DF">
        <w:rPr>
          <w:rFonts w:ascii="Calibri" w:eastAsia="Calibri" w:hAnsi="Calibri" w:cs="Calibri"/>
          <w:color w:val="000000"/>
          <w:spacing w:val="-3"/>
          <w:sz w:val="18"/>
          <w:szCs w:val="18"/>
          <w:lang w:val="en-GB" w:eastAsia="en-GB"/>
        </w:rPr>
        <w:t>issued</w:t>
      </w:r>
      <w:proofErr w:type="gramEnd"/>
      <w:r w:rsidRPr="00C826DF">
        <w:rPr>
          <w:rFonts w:ascii="Calibri" w:eastAsia="Calibri" w:hAnsi="Calibri" w:cs="Calibri"/>
          <w:color w:val="000000"/>
          <w:spacing w:val="-3"/>
          <w:sz w:val="18"/>
          <w:szCs w:val="18"/>
          <w:lang w:val="en-GB" w:eastAsia="en-GB"/>
        </w:rPr>
        <w:t xml:space="preserve"> and subsequent payments will be made in the mandatory currency for the proposal above.</w:t>
      </w:r>
    </w:p>
    <w:p w14:paraId="6AB9C363" w14:textId="77777777" w:rsidR="00A72D84" w:rsidRPr="00C826DF" w:rsidRDefault="00A72D84" w:rsidP="00A72D84">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6032490" w14:textId="26640D8F"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5D363964" w:rsidR="00C22EF1" w:rsidRPr="003A7D0F" w:rsidRDefault="00C22EF1" w:rsidP="003A7D0F">
      <w:pPr>
        <w:pStyle w:val="ListParagraph"/>
        <w:numPr>
          <w:ilvl w:val="1"/>
          <w:numId w:val="7"/>
        </w:numPr>
        <w:tabs>
          <w:tab w:val="left" w:pos="-1440"/>
        </w:tabs>
        <w:suppressAutoHyphens/>
        <w:spacing w:before="240" w:after="0" w:line="240" w:lineRule="auto"/>
        <w:jc w:val="both"/>
        <w:rPr>
          <w:rFonts w:ascii="Calibri" w:eastAsia="Calibri" w:hAnsi="Calibri" w:cs="Calibri"/>
          <w:b/>
          <w:color w:val="002060"/>
          <w:spacing w:val="-3"/>
          <w:sz w:val="18"/>
          <w:szCs w:val="18"/>
          <w:lang w:val="en-GB" w:eastAsia="en-GB"/>
        </w:rPr>
      </w:pPr>
      <w:r w:rsidRPr="003A7D0F">
        <w:rPr>
          <w:rFonts w:ascii="Calibri" w:eastAsia="Calibri" w:hAnsi="Calibri" w:cs="Calibri"/>
          <w:b/>
          <w:color w:val="002060"/>
          <w:spacing w:val="-3"/>
          <w:sz w:val="18"/>
          <w:szCs w:val="18"/>
          <w:lang w:val="en-GB" w:eastAsia="en-GB"/>
        </w:rPr>
        <w:t>PHASE I – TECHNICAL PROPOSAL (70 points)</w:t>
      </w:r>
    </w:p>
    <w:p w14:paraId="7935745E" w14:textId="7C551B8D" w:rsidR="003A7D0F" w:rsidRPr="003944D8" w:rsidRDefault="00EA7A70" w:rsidP="003944D8">
      <w:pPr>
        <w:pStyle w:val="ListParagraph"/>
        <w:numPr>
          <w:ilvl w:val="1"/>
          <w:numId w:val="7"/>
        </w:numPr>
        <w:tabs>
          <w:tab w:val="left" w:pos="-1440"/>
        </w:tabs>
        <w:suppressAutoHyphens/>
        <w:spacing w:after="0" w:line="240" w:lineRule="auto"/>
        <w:ind w:left="352" w:firstLine="0"/>
        <w:rPr>
          <w:rFonts w:ascii="Calibri" w:eastAsia="Calibri" w:hAnsi="Calibri" w:cs="Calibri"/>
          <w:color w:val="000000"/>
          <w:spacing w:val="-3"/>
          <w:sz w:val="18"/>
          <w:szCs w:val="18"/>
          <w:lang w:val="en-GB" w:eastAsia="en-GB"/>
        </w:rPr>
      </w:pPr>
      <w:r w:rsidRPr="003944D8">
        <w:rPr>
          <w:rFonts w:ascii="Calibri" w:eastAsia="Calibri" w:hAnsi="Calibri" w:cs="Calibri"/>
          <w:color w:val="000000"/>
          <w:spacing w:val="-3"/>
          <w:sz w:val="18"/>
          <w:szCs w:val="18"/>
          <w:lang w:val="en-GB" w:eastAsia="en-GB"/>
        </w:rPr>
        <w:t>Only applicants meeting the mandatory criteria will advance to the technical evaluation in which maximum possible 70</w:t>
      </w:r>
    </w:p>
    <w:p w14:paraId="556E059C" w14:textId="5FE898A9" w:rsidR="00EA7A70" w:rsidRPr="003A7D0F" w:rsidRDefault="00EA7A70" w:rsidP="003944D8">
      <w:pPr>
        <w:pStyle w:val="ListParagraph"/>
        <w:tabs>
          <w:tab w:val="left" w:pos="-1440"/>
        </w:tabs>
        <w:suppressAutoHyphens/>
        <w:spacing w:after="0" w:line="240" w:lineRule="auto"/>
        <w:rPr>
          <w:rFonts w:ascii="Calibri" w:eastAsia="Calibri" w:hAnsi="Calibri" w:cs="Calibri"/>
          <w:color w:val="000000"/>
          <w:spacing w:val="-3"/>
          <w:sz w:val="18"/>
          <w:szCs w:val="18"/>
          <w:lang w:val="en-GB" w:eastAsia="en-GB"/>
        </w:rPr>
      </w:pPr>
      <w:r w:rsidRPr="003A7D0F">
        <w:rPr>
          <w:rFonts w:ascii="Calibri" w:eastAsia="Calibri" w:hAnsi="Calibri" w:cs="Calibri"/>
          <w:color w:val="000000"/>
          <w:spacing w:val="-3"/>
          <w:sz w:val="18"/>
          <w:szCs w:val="18"/>
          <w:lang w:val="en-GB" w:eastAsia="en-GB"/>
        </w:rPr>
        <w:t>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20C965EA" w14:textId="77777777" w:rsidR="008002FE" w:rsidRPr="00A25085" w:rsidRDefault="008002FE" w:rsidP="008002FE">
      <w:pPr>
        <w:pStyle w:val="ListParagraph"/>
        <w:tabs>
          <w:tab w:val="left" w:pos="-1440"/>
        </w:tabs>
        <w:suppressAutoHyphens/>
        <w:spacing w:after="0" w:line="240" w:lineRule="auto"/>
        <w:ind w:left="410"/>
        <w:jc w:val="both"/>
        <w:rPr>
          <w:rFonts w:ascii="Calibri" w:eastAsia="Calibri" w:hAnsi="Calibri" w:cs="Calibri"/>
          <w:color w:val="000000"/>
          <w:spacing w:val="-3"/>
          <w:sz w:val="18"/>
          <w:szCs w:val="18"/>
          <w:lang w:val="en-GB" w:eastAsia="en-GB"/>
        </w:rPr>
      </w:pP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EA7A70" w:rsidRPr="008002FE" w14:paraId="04D8CA79" w14:textId="77777777" w:rsidTr="00B442EA">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8DA0A9C" w14:textId="77777777" w:rsidR="00EA7A70" w:rsidRPr="008002FE" w:rsidRDefault="00EA7A70" w:rsidP="00B442EA">
            <w:pPr>
              <w:jc w:val="both"/>
              <w:rPr>
                <w:sz w:val="18"/>
                <w:szCs w:val="18"/>
              </w:rPr>
            </w:pPr>
            <w:r w:rsidRPr="008002FE">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D5F3D0" w14:textId="77777777" w:rsidR="00EA7A70" w:rsidRPr="008002FE" w:rsidRDefault="00EA7A70" w:rsidP="00B442EA">
            <w:pPr>
              <w:spacing w:after="120" w:line="480" w:lineRule="auto"/>
              <w:rPr>
                <w:rFonts w:ascii="Calibri" w:hAnsi="Calibri" w:cs="Calibri"/>
                <w:sz w:val="18"/>
                <w:szCs w:val="18"/>
                <w:lang w:val="en-CA"/>
              </w:rPr>
            </w:pPr>
            <w:r w:rsidRPr="008002FE">
              <w:rPr>
                <w:rFonts w:ascii="Calibri" w:hAnsi="Calibri" w:cs="Calibri"/>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DF75731"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15 points</w:t>
            </w:r>
          </w:p>
        </w:tc>
      </w:tr>
      <w:tr w:rsidR="00EA7A70" w:rsidRPr="008002FE" w14:paraId="55F0F6E3" w14:textId="77777777" w:rsidTr="00B442EA">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BDC2501" w14:textId="77777777" w:rsidR="00EA7A70" w:rsidRPr="008002FE" w:rsidRDefault="00EA7A70" w:rsidP="00B442EA">
            <w:pPr>
              <w:jc w:val="both"/>
              <w:rPr>
                <w:sz w:val="18"/>
                <w:szCs w:val="18"/>
              </w:rPr>
            </w:pPr>
            <w:r w:rsidRPr="008002FE">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7844ED0" w14:textId="77777777" w:rsidR="00EA7A70" w:rsidRPr="008002FE" w:rsidRDefault="00EA7A70" w:rsidP="00B442EA">
            <w:pPr>
              <w:spacing w:after="0"/>
              <w:jc w:val="both"/>
              <w:rPr>
                <w:rFonts w:ascii="Calibri" w:hAnsi="Calibri" w:cs="Calibri"/>
                <w:sz w:val="18"/>
                <w:szCs w:val="18"/>
              </w:rPr>
            </w:pPr>
            <w:r w:rsidRPr="008002FE">
              <w:rPr>
                <w:rFonts w:ascii="Calibri" w:hAnsi="Calibri" w:cs="Calibri"/>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9D044EC"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20 points</w:t>
            </w:r>
          </w:p>
        </w:tc>
      </w:tr>
      <w:tr w:rsidR="00EA7A70" w:rsidRPr="008002FE" w14:paraId="258BCF6E"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83C448C" w14:textId="77777777" w:rsidR="00EA7A70" w:rsidRPr="008002FE" w:rsidRDefault="00EA7A70" w:rsidP="00B442EA">
            <w:pPr>
              <w:jc w:val="both"/>
              <w:rPr>
                <w:sz w:val="18"/>
                <w:szCs w:val="18"/>
              </w:rPr>
            </w:pPr>
            <w:r w:rsidRPr="008002FE">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1E7FC8" w14:textId="77777777" w:rsidR="00EA7A70" w:rsidRPr="008002FE" w:rsidRDefault="00EA7A70" w:rsidP="00B442EA">
            <w:pPr>
              <w:spacing w:after="0"/>
              <w:jc w:val="both"/>
              <w:rPr>
                <w:rFonts w:ascii="Calibri" w:hAnsi="Calibri" w:cs="Calibri"/>
                <w:sz w:val="18"/>
                <w:szCs w:val="18"/>
                <w:lang w:val="en-CA"/>
              </w:rPr>
            </w:pPr>
            <w:r w:rsidRPr="008002FE">
              <w:rPr>
                <w:rFonts w:ascii="Calibri" w:hAnsi="Calibri" w:cs="Calibri"/>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C18FC17"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35 points</w:t>
            </w:r>
          </w:p>
        </w:tc>
      </w:tr>
      <w:tr w:rsidR="00EA7A70" w:rsidRPr="008002FE" w14:paraId="53397F6B"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A176F7" w14:textId="77777777" w:rsidR="00EA7A70" w:rsidRPr="008002FE" w:rsidRDefault="00EA7A70" w:rsidP="00B442EA">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05DD0EC" w14:textId="77777777" w:rsidR="00EA7A70" w:rsidRPr="008002FE" w:rsidRDefault="00EA7A70" w:rsidP="00B442EA">
            <w:pPr>
              <w:ind w:left="1418"/>
              <w:jc w:val="both"/>
              <w:rPr>
                <w:rFonts w:ascii="Calibri" w:hAnsi="Calibri" w:cs="Calibri"/>
                <w:spacing w:val="-3"/>
                <w:sz w:val="18"/>
                <w:szCs w:val="18"/>
                <w:highlight w:val="lightGray"/>
              </w:rPr>
            </w:pPr>
            <w:r w:rsidRPr="008002FE">
              <w:rPr>
                <w:rFonts w:ascii="Calibri" w:hAnsi="Calibri" w:cs="Calibri"/>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24DCDA" w14:textId="77777777" w:rsidR="00EA7A70" w:rsidRPr="008002FE" w:rsidRDefault="00EA7A70" w:rsidP="00B442EA">
            <w:pPr>
              <w:jc w:val="both"/>
              <w:rPr>
                <w:rFonts w:ascii="Calibri" w:hAnsi="Calibri" w:cs="Calibri"/>
                <w:sz w:val="18"/>
                <w:szCs w:val="18"/>
                <w:highlight w:val="yellow"/>
              </w:rPr>
            </w:pPr>
            <w:r w:rsidRPr="008002FE">
              <w:rPr>
                <w:rFonts w:ascii="Calibri" w:hAnsi="Calibri" w:cs="Calibri"/>
                <w:spacing w:val="-3"/>
                <w:sz w:val="18"/>
                <w:szCs w:val="18"/>
              </w:rPr>
              <w:t>70 points</w:t>
            </w:r>
          </w:p>
        </w:tc>
      </w:tr>
    </w:tbl>
    <w:p w14:paraId="4F7D48F4" w14:textId="5C72C82D" w:rsidR="00C22EF1" w:rsidRPr="00A71514" w:rsidRDefault="00C22EF1" w:rsidP="00C22EF1">
      <w:pPr>
        <w:spacing w:after="0" w:line="240" w:lineRule="auto"/>
        <w:rPr>
          <w:rFonts w:ascii="Calibri" w:eastAsia="Calibri" w:hAnsi="Calibri" w:cs="Calibri"/>
          <w:b/>
          <w:bCs/>
          <w:color w:val="000000"/>
          <w:sz w:val="10"/>
          <w:szCs w:val="10"/>
          <w:highlight w:val="lightGray"/>
          <w:lang w:val="en-CA"/>
        </w:rPr>
      </w:pPr>
    </w:p>
    <w:p w14:paraId="704056C5" w14:textId="12AB0643" w:rsidR="00C22EF1" w:rsidRPr="00DA401A" w:rsidRDefault="00C22EF1" w:rsidP="003944D8">
      <w:pPr>
        <w:pStyle w:val="ListParagraph"/>
        <w:numPr>
          <w:ilvl w:val="1"/>
          <w:numId w:val="7"/>
        </w:numPr>
        <w:tabs>
          <w:tab w:val="left" w:pos="-1440"/>
        </w:tabs>
        <w:suppressAutoHyphens/>
        <w:spacing w:before="240" w:after="0" w:line="240" w:lineRule="auto"/>
        <w:jc w:val="both"/>
        <w:rPr>
          <w:rFonts w:ascii="Calibri" w:eastAsia="Calibri" w:hAnsi="Calibri" w:cs="Calibri"/>
          <w:b/>
          <w:color w:val="002060"/>
          <w:spacing w:val="-3"/>
          <w:sz w:val="18"/>
          <w:szCs w:val="18"/>
          <w:lang w:val="en-GB" w:eastAsia="en-GB"/>
        </w:rPr>
      </w:pPr>
      <w:r w:rsidRPr="00522441">
        <w:rPr>
          <w:rFonts w:ascii="Calibri" w:eastAsia="Calibri" w:hAnsi="Calibri" w:cs="Calibri"/>
          <w:b/>
          <w:color w:val="002060"/>
          <w:spacing w:val="-3"/>
          <w:sz w:val="18"/>
          <w:szCs w:val="18"/>
          <w:lang w:val="en-GB" w:eastAsia="en-GB"/>
        </w:rPr>
        <w:t>PHASE II - FINANCIAL PROPOSAL</w:t>
      </w:r>
      <w:r w:rsidRPr="00DA401A">
        <w:rPr>
          <w:rFonts w:ascii="Calibri" w:eastAsia="Calibri" w:hAnsi="Calibri" w:cs="Calibri"/>
          <w:b/>
          <w:color w:val="002060"/>
          <w:spacing w:val="-3"/>
          <w:sz w:val="18"/>
          <w:szCs w:val="18"/>
          <w:lang w:val="en-GB" w:eastAsia="en-GB"/>
        </w:rPr>
        <w:t xml:space="preserve"> (30 points) </w:t>
      </w:r>
    </w:p>
    <w:p w14:paraId="4384F293" w14:textId="35AAB023" w:rsidR="009D7FCA" w:rsidRPr="003944D8" w:rsidRDefault="000D709D" w:rsidP="003944D8">
      <w:pPr>
        <w:pStyle w:val="ListParagraph"/>
        <w:numPr>
          <w:ilvl w:val="1"/>
          <w:numId w:val="7"/>
        </w:numPr>
        <w:tabs>
          <w:tab w:val="left" w:pos="-1440"/>
        </w:tabs>
        <w:suppressAutoHyphens/>
        <w:spacing w:after="0" w:line="240" w:lineRule="auto"/>
        <w:ind w:left="352" w:firstLine="0"/>
        <w:rPr>
          <w:rFonts w:ascii="Calibri" w:eastAsia="Calibri" w:hAnsi="Calibri" w:cs="Calibri"/>
          <w:color w:val="000000"/>
          <w:spacing w:val="-3"/>
          <w:sz w:val="18"/>
          <w:szCs w:val="18"/>
          <w:lang w:val="en-GB" w:eastAsia="en-GB"/>
        </w:rPr>
      </w:pPr>
      <w:r w:rsidRPr="003944D8">
        <w:rPr>
          <w:rFonts w:ascii="Calibri" w:eastAsia="Calibri" w:hAnsi="Calibri" w:cs="Calibri"/>
          <w:color w:val="000000"/>
          <w:spacing w:val="-3"/>
          <w:sz w:val="18"/>
          <w:szCs w:val="18"/>
          <w:lang w:val="en-GB" w:eastAsia="en-GB"/>
        </w:rPr>
        <w:t xml:space="preserve">Financial proposals will be evaluated following completion of the technical evaluation.  The applicant with the lowest evaluated cost will be awarded 30 points.  Other financial proposals will receive pro-rated points based on the relationship of the applicants’ prices to that of the </w:t>
      </w:r>
      <w:r w:rsidR="00DA401A" w:rsidRPr="003944D8">
        <w:rPr>
          <w:rFonts w:ascii="Calibri" w:eastAsia="Calibri" w:hAnsi="Calibri" w:cs="Calibri"/>
          <w:color w:val="000000"/>
          <w:spacing w:val="-3"/>
          <w:sz w:val="18"/>
          <w:szCs w:val="18"/>
          <w:lang w:val="en-GB" w:eastAsia="en-GB"/>
        </w:rPr>
        <w:t>lowest evaluated</w:t>
      </w:r>
      <w:r w:rsidRPr="003944D8">
        <w:rPr>
          <w:rFonts w:ascii="Calibri" w:eastAsia="Calibri" w:hAnsi="Calibri" w:cs="Calibri"/>
          <w:color w:val="000000"/>
          <w:spacing w:val="-3"/>
          <w:sz w:val="18"/>
          <w:szCs w:val="18"/>
          <w:lang w:val="en-GB" w:eastAsia="en-GB"/>
        </w:rPr>
        <w:t xml:space="preserve"> cost</w:t>
      </w:r>
      <w:r w:rsidR="00DA401A" w:rsidRPr="003944D8">
        <w:rPr>
          <w:rFonts w:ascii="Calibri" w:eastAsia="Calibri" w:hAnsi="Calibri" w:cs="Calibri"/>
          <w:color w:val="000000"/>
          <w:spacing w:val="-3"/>
          <w:sz w:val="18"/>
          <w:szCs w:val="18"/>
          <w:lang w:val="en-GB" w:eastAsia="en-GB"/>
        </w:rPr>
        <w:t>.</w:t>
      </w:r>
      <w:r w:rsidRPr="003944D8">
        <w:rPr>
          <w:rFonts w:ascii="Calibri" w:eastAsia="Calibri" w:hAnsi="Calibri" w:cs="Calibri"/>
          <w:color w:val="000000"/>
          <w:spacing w:val="-3"/>
          <w:sz w:val="18"/>
          <w:szCs w:val="18"/>
          <w:lang w:val="en-GB" w:eastAsia="en-GB"/>
        </w:rPr>
        <w:br/>
      </w:r>
    </w:p>
    <w:p w14:paraId="47197C5A" w14:textId="14ED1B1C" w:rsidR="00723C5B" w:rsidRDefault="00C22EF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lastRenderedPageBreak/>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 xml:space="preserve">Example:  Proponent A’s price is the lowest at $10.00.  Proponent A receives 30 points.  Proponent B’s price is $20.00.  </w:t>
      </w:r>
      <w:r w:rsidR="00E3568F">
        <w:rPr>
          <w:rFonts w:ascii="Calibri" w:eastAsia="Calibri" w:hAnsi="Calibri" w:cs="Calibri"/>
          <w:color w:val="000000"/>
          <w:spacing w:val="-3"/>
          <w:sz w:val="18"/>
          <w:szCs w:val="18"/>
          <w:lang w:val="en-GB" w:eastAsia="en-GB"/>
        </w:rPr>
        <w:t>P</w:t>
      </w:r>
      <w:r w:rsidRPr="00A872BA">
        <w:rPr>
          <w:rFonts w:ascii="Calibri" w:eastAsia="Calibri" w:hAnsi="Calibri" w:cs="Calibri"/>
          <w:color w:val="000000"/>
          <w:spacing w:val="-3"/>
          <w:sz w:val="18"/>
          <w:szCs w:val="18"/>
          <w:lang w:val="en-GB" w:eastAsia="en-GB"/>
        </w:rPr>
        <w:t>roponent B receives ($10.00/$20.00) x 30 points = 15 points</w:t>
      </w:r>
    </w:p>
    <w:p w14:paraId="6735CD39" w14:textId="77777777" w:rsidR="003944D8" w:rsidRDefault="003944D8"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p>
    <w:p w14:paraId="159DBBC7" w14:textId="5F398A1F" w:rsidR="00393C01" w:rsidRDefault="00393C0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p>
    <w:p w14:paraId="3ABEB853" w14:textId="77777777" w:rsidR="00C06530" w:rsidRPr="00C06530" w:rsidRDefault="00C22EF1" w:rsidP="00C06530">
      <w:pPr>
        <w:pStyle w:val="ListParagraph"/>
        <w:keepNext/>
        <w:keepLines/>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r w:rsidRPr="00FC3F11">
        <w:rPr>
          <w:rFonts w:ascii="Calibri" w:eastAsia="Calibri" w:hAnsi="Calibri" w:cs="Calibri"/>
          <w:b/>
          <w:bCs/>
          <w:color w:val="000000"/>
          <w:spacing w:val="-3"/>
          <w:sz w:val="18"/>
          <w:szCs w:val="18"/>
          <w:lang w:val="en-GB" w:eastAsia="en-GB"/>
        </w:rPr>
        <w:t xml:space="preserve"> </w:t>
      </w:r>
    </w:p>
    <w:p w14:paraId="6AE2D287" w14:textId="77777777" w:rsidR="00C06530" w:rsidRPr="00C06530" w:rsidRDefault="00C06530" w:rsidP="00C06530">
      <w:pPr>
        <w:pStyle w:val="ListParagraph"/>
        <w:keepNext/>
        <w:keepLines/>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p>
    <w:p w14:paraId="11571C9D" w14:textId="41B2292F" w:rsidR="00C22EF1" w:rsidRPr="00BD4DEB" w:rsidRDefault="00C22EF1" w:rsidP="00BD4DEB">
      <w:pPr>
        <w:pStyle w:val="ListParagraph"/>
        <w:keepNext/>
        <w:keepLines/>
        <w:numPr>
          <w:ilvl w:val="0"/>
          <w:numId w:val="7"/>
        </w:numPr>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r w:rsidRPr="00BD4DEB">
        <w:rPr>
          <w:rFonts w:ascii="Calibri" w:eastAsia="Times New Roman" w:hAnsi="Calibri" w:cs="Calibri"/>
          <w:b/>
          <w:bCs/>
          <w:color w:val="000000"/>
          <w:sz w:val="18"/>
          <w:szCs w:val="18"/>
          <w:lang w:val="en-GB" w:eastAsia="en-GB"/>
        </w:rPr>
        <w:t>Preparation of proposal</w:t>
      </w:r>
    </w:p>
    <w:p w14:paraId="55F17EA3" w14:textId="77777777" w:rsidR="00C22EF1" w:rsidRPr="00A872BA" w:rsidRDefault="00C22EF1" w:rsidP="00FD5180">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31D318C9" w14:textId="77777777" w:rsidR="00C36A99"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w:t>
      </w:r>
    </w:p>
    <w:p w14:paraId="63F07573" w14:textId="70E59006" w:rsidR="00C22EF1" w:rsidRPr="00A872BA" w:rsidRDefault="00C22EF1" w:rsidP="005F2151">
      <w:p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5CA3828"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978465"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9335BBA"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758F573" w14:textId="77777777" w:rsidR="00C22EF1" w:rsidRPr="00A872BA" w:rsidRDefault="00C22EF1" w:rsidP="00FD5180">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13FA8" w:rsidRDefault="00C22EF1" w:rsidP="00C22EF1">
      <w:pPr>
        <w:tabs>
          <w:tab w:val="left" w:pos="-1440"/>
        </w:tabs>
        <w:suppressAutoHyphens/>
        <w:spacing w:after="120" w:line="240" w:lineRule="auto"/>
        <w:ind w:left="252"/>
        <w:rPr>
          <w:rFonts w:ascii="Calibri" w:eastAsia="Calibri" w:hAnsi="Calibri" w:cs="Calibri"/>
          <w:color w:val="000000"/>
          <w:spacing w:val="-3"/>
          <w:sz w:val="2"/>
          <w:szCs w:val="2"/>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4E25D9" w:rsidRDefault="00C22EF1" w:rsidP="008540FB">
      <w:pPr>
        <w:tabs>
          <w:tab w:val="left" w:pos="-720"/>
        </w:tabs>
        <w:suppressAutoHyphens/>
        <w:spacing w:after="0" w:line="240" w:lineRule="auto"/>
        <w:rPr>
          <w:rFonts w:ascii="Calibri" w:eastAsia="Times New Roman" w:hAnsi="Calibri" w:cs="Calibri"/>
          <w:color w:val="000000"/>
          <w:spacing w:val="-2"/>
          <w:sz w:val="8"/>
          <w:szCs w:val="8"/>
          <w:lang w:val="en-GB" w:eastAsia="en-GB"/>
        </w:rPr>
      </w:pPr>
    </w:p>
    <w:p w14:paraId="77699E81"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13FA8" w:rsidRDefault="00C22EF1" w:rsidP="00A13FA8">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13FA8">
        <w:rPr>
          <w:rFonts w:ascii="Calibri" w:eastAsia="Calibri" w:hAnsi="Calibri" w:cs="Calibri"/>
          <w:color w:val="000000"/>
          <w:spacing w:val="-3"/>
          <w:sz w:val="18"/>
          <w:szCs w:val="18"/>
          <w:lang w:val="en-GB" w:eastAsia="en-GB"/>
        </w:rPr>
        <w:t>If after assessing this opportunity you have made the determination not to submit your proposal, we would appreciate it if you could return this form indicating your reasons for non-participation.</w:t>
      </w:r>
    </w:p>
    <w:p w14:paraId="30308C70" w14:textId="77777777" w:rsidR="00C22EF1" w:rsidRPr="00491194"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2"/>
          <w:szCs w:val="2"/>
        </w:rPr>
      </w:pPr>
    </w:p>
    <w:p w14:paraId="0BA24A0F" w14:textId="77777777" w:rsidR="00C22EF1" w:rsidRPr="004E25D9" w:rsidRDefault="00C22EF1" w:rsidP="00491194">
      <w:pPr>
        <w:tabs>
          <w:tab w:val="left" w:pos="0"/>
          <w:tab w:val="left" w:pos="720"/>
        </w:tabs>
        <w:suppressAutoHyphens/>
        <w:spacing w:after="0" w:line="360" w:lineRule="auto"/>
        <w:ind w:left="720"/>
        <w:jc w:val="both"/>
        <w:rPr>
          <w:rFonts w:ascii="Calibri" w:eastAsia="Times New Roman" w:hAnsi="Calibri" w:cs="Calibri"/>
          <w:color w:val="000000"/>
          <w:spacing w:val="-2"/>
          <w:sz w:val="10"/>
          <w:szCs w:val="10"/>
          <w:highlight w:val="yellow"/>
        </w:rPr>
      </w:pPr>
    </w:p>
    <w:p w14:paraId="16B78E48" w14:textId="77777777" w:rsidR="00C22EF1" w:rsidRPr="00A872BA" w:rsidRDefault="00C22EF1" w:rsidP="00FD5180">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28B6783E" w:rsidR="00C22EF1" w:rsidRPr="004E25D9"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268F80EA" w:rsidR="00C22EF1"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r w:rsidRPr="004E25D9">
        <w:rPr>
          <w:rFonts w:ascii="Calibri" w:eastAsia="Calibri" w:hAnsi="Calibri" w:cs="Calibri"/>
          <w:color w:val="000000"/>
          <w:spacing w:val="-3"/>
          <w:sz w:val="18"/>
          <w:szCs w:val="18"/>
          <w:lang w:val="en-GB" w:eastAsia="en-GB"/>
        </w:rPr>
        <w:tab/>
      </w:r>
    </w:p>
    <w:p w14:paraId="4567C640" w14:textId="77777777" w:rsidR="004E25D9" w:rsidRPr="00491194" w:rsidRDefault="004E25D9" w:rsidP="00491194">
      <w:pPr>
        <w:tabs>
          <w:tab w:val="left" w:pos="-1440"/>
        </w:tabs>
        <w:suppressAutoHyphens/>
        <w:spacing w:after="0" w:line="360" w:lineRule="auto"/>
        <w:ind w:left="374"/>
        <w:jc w:val="both"/>
        <w:rPr>
          <w:rFonts w:ascii="Calibri" w:eastAsia="Calibri" w:hAnsi="Calibri" w:cs="Calibri"/>
          <w:color w:val="000000"/>
          <w:spacing w:val="-3"/>
          <w:sz w:val="16"/>
          <w:szCs w:val="16"/>
          <w:lang w:val="en-GB" w:eastAsia="en-GB"/>
        </w:rPr>
      </w:pPr>
    </w:p>
    <w:p w14:paraId="7C9C3D50" w14:textId="77777777" w:rsidR="00C22EF1" w:rsidRPr="00A872BA" w:rsidRDefault="00C22EF1" w:rsidP="00FD5180">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449B1D34"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Award will be made to the responsible and responsive proponent with the highest evaluated proposal following negotiation of an acceptable contract. UNWOMEN reserves the right to conduct negotiations </w:t>
      </w:r>
      <w:r w:rsidRPr="006A47E4">
        <w:rPr>
          <w:rFonts w:ascii="Calibri" w:eastAsia="Calibri" w:hAnsi="Calibri" w:cs="Calibri"/>
          <w:color w:val="000000"/>
          <w:spacing w:val="-3"/>
          <w:sz w:val="18"/>
          <w:szCs w:val="18"/>
          <w:lang w:val="en-GB" w:eastAsia="en-GB"/>
        </w:rPr>
        <w:t xml:space="preserve">with the proponent regarding the contents of their 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6A47E4">
        <w:rPr>
          <w:rFonts w:ascii="Calibri" w:eastAsia="Calibri" w:hAnsi="Calibri" w:cs="Calibri"/>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2D09D476" w14:textId="043C6350"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selected proponent is expected to commence providing services as of the date and time stipulated in this CFP.</w:t>
      </w:r>
    </w:p>
    <w:p w14:paraId="4607204F" w14:textId="6C5A4690" w:rsidR="00C22EF1" w:rsidRPr="006A47E4"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D9038E">
          <w:footerReference w:type="even" r:id="rId18"/>
          <w:footerReference w:type="default" r:id="rId19"/>
          <w:headerReference w:type="first" r:id="rId20"/>
          <w:footerReference w:type="first" r:id="rId21"/>
          <w:pgSz w:w="11907" w:h="16839" w:code="9"/>
          <w:pgMar w:top="624" w:right="1304" w:bottom="510" w:left="1134" w:header="964" w:footer="113" w:gutter="0"/>
          <w:pgNumType w:start="1"/>
          <w:cols w:space="720"/>
          <w:titlePg/>
          <w:docGrid w:linePitch="299"/>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47A56731" w14:textId="77777777" w:rsidR="00F56074" w:rsidRPr="00EB689D" w:rsidRDefault="00F56074" w:rsidP="00F56074">
      <w:pPr>
        <w:spacing w:after="0" w:line="240" w:lineRule="auto"/>
        <w:rPr>
          <w:rFonts w:ascii="Calibri" w:eastAsia="Calibri" w:hAnsi="Calibri" w:cs="Calibri"/>
          <w:b/>
          <w:bCs/>
          <w:color w:val="C00000"/>
          <w:sz w:val="18"/>
          <w:szCs w:val="18"/>
          <w:lang w:val="en-CA"/>
        </w:rPr>
      </w:pPr>
      <w:r w:rsidRPr="00EB689D">
        <w:rPr>
          <w:rFonts w:ascii="Calibri" w:eastAsia="Calibri" w:hAnsi="Calibri" w:cs="Calibri"/>
          <w:b/>
          <w:bCs/>
          <w:color w:val="C00000"/>
          <w:sz w:val="18"/>
          <w:szCs w:val="18"/>
          <w:lang w:val="en-CA"/>
        </w:rPr>
        <w:t xml:space="preserve">CFP No. </w:t>
      </w:r>
      <w:r>
        <w:rPr>
          <w:rFonts w:ascii="Calibri" w:eastAsia="Calibri" w:hAnsi="Calibri" w:cs="Calibri"/>
          <w:b/>
          <w:bCs/>
          <w:color w:val="C00000"/>
          <w:sz w:val="18"/>
          <w:szCs w:val="18"/>
          <w:lang w:val="en-CA"/>
        </w:rPr>
        <w:t>2023/04</w:t>
      </w:r>
    </w:p>
    <w:p w14:paraId="3F2C58AF" w14:textId="77777777" w:rsidR="009737AC" w:rsidRDefault="009737AC" w:rsidP="009F1D5A">
      <w:pPr>
        <w:tabs>
          <w:tab w:val="center" w:pos="4320"/>
          <w:tab w:val="right" w:pos="8640"/>
        </w:tabs>
        <w:spacing w:after="0" w:line="240" w:lineRule="auto"/>
        <w:rPr>
          <w:rFonts w:ascii="Calibri" w:eastAsia="Times New Roman" w:hAnsi="Calibri" w:cs="Calibri"/>
          <w:b/>
          <w:sz w:val="20"/>
          <w:szCs w:val="20"/>
          <w:lang w:eastAsia="en-GB"/>
        </w:rPr>
      </w:pPr>
    </w:p>
    <w:p w14:paraId="3BA6D3E9"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18C5BD7C" w14:textId="641E5642" w:rsidR="009F1D5A" w:rsidRDefault="009F1D5A"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7AE0081A" w14:textId="77777777" w:rsidR="00F56074" w:rsidRPr="00E65D9B" w:rsidRDefault="00F56074" w:rsidP="009F1D5A">
      <w:pPr>
        <w:widowControl w:val="0"/>
        <w:autoSpaceDE w:val="0"/>
        <w:autoSpaceDN w:val="0"/>
        <w:spacing w:after="0"/>
        <w:ind w:firstLine="720"/>
        <w:rPr>
          <w:rFonts w:ascii="Calibri" w:eastAsia="Times New Roman" w:hAnsi="Calibri" w:cs="Calibri"/>
          <w:b/>
          <w:sz w:val="20"/>
          <w:szCs w:val="20"/>
          <w:lang w:eastAsia="en-GB"/>
        </w:rPr>
      </w:pPr>
    </w:p>
    <w:p w14:paraId="5E89E6C0" w14:textId="77777777" w:rsidR="00F56074" w:rsidRPr="003C2D1D" w:rsidRDefault="00F56074" w:rsidP="00F56074">
      <w:pPr>
        <w:rPr>
          <w:rFonts w:cstheme="minorHAnsi"/>
          <w:snapToGrid w:val="0"/>
          <w:sz w:val="18"/>
          <w:szCs w:val="18"/>
        </w:rPr>
      </w:pPr>
      <w:r w:rsidRPr="003C2D1D">
        <w:rPr>
          <w:rFonts w:cstheme="minorHAnsi"/>
          <w:b/>
          <w:bCs/>
          <w:sz w:val="18"/>
          <w:szCs w:val="18"/>
          <w:u w:val="single"/>
        </w:rPr>
        <w:t>Pillar 3:  Output 3.1</w:t>
      </w:r>
      <w:r>
        <w:rPr>
          <w:rFonts w:cstheme="minorHAnsi"/>
          <w:b/>
          <w:bCs/>
          <w:sz w:val="18"/>
          <w:szCs w:val="18"/>
        </w:rPr>
        <w:t xml:space="preserve"> - </w:t>
      </w:r>
      <w:r w:rsidRPr="003C2D1D">
        <w:rPr>
          <w:rFonts w:cstheme="minorHAnsi"/>
          <w:b/>
          <w:bCs/>
          <w:snapToGrid w:val="0"/>
          <w:color w:val="000000"/>
          <w:sz w:val="18"/>
          <w:szCs w:val="18"/>
        </w:rPr>
        <w:t xml:space="preserve">It is expected that national and/or sub-national evidence-based programmes are developed to promote gender-equitable norms, </w:t>
      </w:r>
      <w:proofErr w:type="gramStart"/>
      <w:r w:rsidRPr="003C2D1D">
        <w:rPr>
          <w:rFonts w:cstheme="minorHAnsi"/>
          <w:b/>
          <w:bCs/>
          <w:snapToGrid w:val="0"/>
          <w:color w:val="000000"/>
          <w:sz w:val="18"/>
          <w:szCs w:val="18"/>
        </w:rPr>
        <w:t>attitudes</w:t>
      </w:r>
      <w:proofErr w:type="gramEnd"/>
      <w:r w:rsidRPr="003C2D1D">
        <w:rPr>
          <w:rFonts w:cstheme="minorHAnsi"/>
          <w:b/>
          <w:bCs/>
          <w:snapToGrid w:val="0"/>
          <w:color w:val="000000"/>
          <w:sz w:val="18"/>
          <w:szCs w:val="18"/>
        </w:rPr>
        <w:t xml:space="preserve"> and behaviors for in and out of school setting</w:t>
      </w:r>
      <w:r>
        <w:rPr>
          <w:rFonts w:cstheme="minorHAnsi"/>
          <w:b/>
          <w:bCs/>
          <w:snapToGrid w:val="0"/>
          <w:color w:val="000000"/>
          <w:sz w:val="18"/>
          <w:szCs w:val="18"/>
        </w:rPr>
        <w:t>.</w:t>
      </w:r>
      <w:r w:rsidRPr="003C2D1D">
        <w:rPr>
          <w:rFonts w:cstheme="minorHAnsi"/>
          <w:snapToGrid w:val="0"/>
          <w:sz w:val="18"/>
          <w:szCs w:val="18"/>
        </w:rPr>
        <w:t xml:space="preserve">  </w:t>
      </w:r>
    </w:p>
    <w:p w14:paraId="6B663EE5" w14:textId="77777777" w:rsidR="00F56074" w:rsidRPr="003C2D1D" w:rsidRDefault="00F56074" w:rsidP="00F56074">
      <w:pPr>
        <w:pStyle w:val="ListParagraph"/>
        <w:numPr>
          <w:ilvl w:val="0"/>
          <w:numId w:val="22"/>
        </w:numPr>
        <w:ind w:left="357" w:hanging="357"/>
        <w:contextualSpacing w:val="0"/>
        <w:rPr>
          <w:rFonts w:cs="Calibri"/>
          <w:sz w:val="18"/>
          <w:szCs w:val="18"/>
        </w:rPr>
      </w:pPr>
      <w:r>
        <w:rPr>
          <w:rFonts w:cs="Calibri"/>
          <w:sz w:val="18"/>
          <w:szCs w:val="18"/>
        </w:rPr>
        <w:t>One or more grants</w:t>
      </w:r>
      <w:r w:rsidRPr="003C2D1D">
        <w:rPr>
          <w:rFonts w:cs="Calibri"/>
          <w:sz w:val="18"/>
          <w:szCs w:val="18"/>
        </w:rPr>
        <w:t xml:space="preserve"> to CSOs to implement the Foundations Programme with out-of-school youth in Grenada, Carriacou and Petite Martinique in collaboration with existing youth programmes, such as Ministry of Youth, Sports clubs, Girl Guides (Rangers and Young Leaders), culture groups, Grenada Football Association. (15,000 USD equivalent</w:t>
      </w:r>
      <w:r>
        <w:rPr>
          <w:rFonts w:cs="Calibri"/>
          <w:sz w:val="18"/>
          <w:szCs w:val="18"/>
        </w:rPr>
        <w:t xml:space="preserve"> in local currency</w:t>
      </w:r>
      <w:r w:rsidRPr="003C2D1D">
        <w:rPr>
          <w:rFonts w:cs="Calibri"/>
          <w:sz w:val="18"/>
          <w:szCs w:val="18"/>
        </w:rPr>
        <w:t>)</w:t>
      </w:r>
      <w:r>
        <w:rPr>
          <w:rFonts w:cs="Calibri"/>
          <w:sz w:val="18"/>
          <w:szCs w:val="18"/>
        </w:rPr>
        <w:t>.</w:t>
      </w:r>
    </w:p>
    <w:p w14:paraId="4C87CDA7" w14:textId="77777777" w:rsidR="00F56074" w:rsidRPr="0009445C" w:rsidRDefault="00F56074" w:rsidP="00F56074">
      <w:pPr>
        <w:rPr>
          <w:rFonts w:cstheme="minorHAnsi"/>
          <w:b/>
          <w:bCs/>
          <w:snapToGrid w:val="0"/>
          <w:color w:val="000000"/>
          <w:sz w:val="18"/>
          <w:szCs w:val="18"/>
        </w:rPr>
      </w:pPr>
      <w:r w:rsidRPr="0009445C">
        <w:rPr>
          <w:rFonts w:cstheme="minorHAnsi"/>
          <w:b/>
          <w:bCs/>
          <w:sz w:val="18"/>
          <w:szCs w:val="18"/>
          <w:u w:val="single"/>
        </w:rPr>
        <w:t>Pillar 3: Output 3.2</w:t>
      </w:r>
      <w:r>
        <w:rPr>
          <w:rFonts w:cstheme="minorHAnsi"/>
          <w:b/>
          <w:bCs/>
          <w:sz w:val="18"/>
          <w:szCs w:val="18"/>
        </w:rPr>
        <w:t xml:space="preserve"> - </w:t>
      </w:r>
      <w:r w:rsidRPr="0009445C">
        <w:rPr>
          <w:rFonts w:cstheme="minorHAnsi"/>
          <w:b/>
          <w:bCs/>
          <w:snapToGrid w:val="0"/>
          <w:color w:val="000000"/>
          <w:sz w:val="18"/>
          <w:szCs w:val="18"/>
        </w:rPr>
        <w:t xml:space="preserve">It is expected community advocacy platforms are established/strengthened to develop strategies and programmes, including community dialogues, public </w:t>
      </w:r>
      <w:proofErr w:type="gramStart"/>
      <w:r w:rsidRPr="0009445C">
        <w:rPr>
          <w:rFonts w:cstheme="minorHAnsi"/>
          <w:b/>
          <w:bCs/>
          <w:snapToGrid w:val="0"/>
          <w:color w:val="000000"/>
          <w:sz w:val="18"/>
          <w:szCs w:val="18"/>
        </w:rPr>
        <w:t>information</w:t>
      </w:r>
      <w:proofErr w:type="gramEnd"/>
      <w:r w:rsidRPr="0009445C">
        <w:rPr>
          <w:rFonts w:cstheme="minorHAnsi"/>
          <w:b/>
          <w:bCs/>
          <w:snapToGrid w:val="0"/>
          <w:color w:val="000000"/>
          <w:sz w:val="18"/>
          <w:szCs w:val="18"/>
        </w:rPr>
        <w:t xml:space="preserve"> and advocacy campaigns, to promote gender-equitable norms, attitudes and behaviours, including in relation to women and girls’ sexuality and reproduction, self-confidence and self-esteem and promoting positive masculinities</w:t>
      </w:r>
      <w:r>
        <w:rPr>
          <w:rFonts w:cstheme="minorHAnsi"/>
          <w:b/>
          <w:bCs/>
          <w:snapToGrid w:val="0"/>
          <w:color w:val="000000"/>
          <w:sz w:val="18"/>
          <w:szCs w:val="18"/>
        </w:rPr>
        <w:t>.</w:t>
      </w:r>
    </w:p>
    <w:p w14:paraId="10E96041" w14:textId="77777777" w:rsidR="00F56074" w:rsidRDefault="00F56074" w:rsidP="00F56074">
      <w:pPr>
        <w:pStyle w:val="ListParagraph"/>
        <w:numPr>
          <w:ilvl w:val="0"/>
          <w:numId w:val="22"/>
        </w:numPr>
        <w:ind w:left="357" w:hanging="357"/>
        <w:contextualSpacing w:val="0"/>
        <w:rPr>
          <w:rFonts w:eastAsia="Times New Roman" w:cstheme="minorHAnsi"/>
          <w:sz w:val="18"/>
          <w:szCs w:val="18"/>
        </w:rPr>
      </w:pPr>
      <w:r w:rsidRPr="0009445C">
        <w:rPr>
          <w:rFonts w:eastAsia="Times New Roman" w:cstheme="minorHAnsi"/>
          <w:sz w:val="18"/>
          <w:szCs w:val="18"/>
        </w:rPr>
        <w:t>One grant to a CSO to draw from the Man to Man and Foundations Programmes to develop and implement a secondary prevention programme for men in the prisons to prevent recidivism for IPV and sexual violence. (15,000 USD equivalent</w:t>
      </w:r>
      <w:r>
        <w:rPr>
          <w:rFonts w:eastAsia="Times New Roman" w:cstheme="minorHAnsi"/>
          <w:sz w:val="18"/>
          <w:szCs w:val="18"/>
        </w:rPr>
        <w:t xml:space="preserve"> in local currency</w:t>
      </w:r>
      <w:r w:rsidRPr="0009445C">
        <w:rPr>
          <w:rFonts w:eastAsia="Times New Roman" w:cstheme="minorHAnsi"/>
          <w:sz w:val="18"/>
          <w:szCs w:val="18"/>
        </w:rPr>
        <w:t>)</w:t>
      </w:r>
      <w:r>
        <w:rPr>
          <w:rFonts w:eastAsia="Times New Roman" w:cstheme="minorHAnsi"/>
          <w:sz w:val="18"/>
          <w:szCs w:val="18"/>
        </w:rPr>
        <w:t>.</w:t>
      </w:r>
    </w:p>
    <w:p w14:paraId="3E176CD2" w14:textId="77777777" w:rsidR="009E4889" w:rsidRPr="009737AC" w:rsidRDefault="009E4889" w:rsidP="009E4889">
      <w:pPr>
        <w:tabs>
          <w:tab w:val="center" w:pos="4320"/>
          <w:tab w:val="right" w:pos="8640"/>
        </w:tabs>
        <w:spacing w:after="0" w:line="240" w:lineRule="auto"/>
        <w:rPr>
          <w:rFonts w:ascii="Calibri" w:eastAsia="Times New Roman" w:hAnsi="Calibri" w:cs="Calibri"/>
          <w:b/>
          <w:color w:val="C00000"/>
          <w:sz w:val="16"/>
          <w:szCs w:val="16"/>
          <w:lang w:eastAsia="en-GB"/>
        </w:rPr>
      </w:pPr>
    </w:p>
    <w:p w14:paraId="0B5490AE" w14:textId="77777777" w:rsidR="0005018D" w:rsidRPr="009737AC" w:rsidRDefault="0005018D" w:rsidP="00C22EF1">
      <w:pPr>
        <w:tabs>
          <w:tab w:val="center" w:pos="4320"/>
          <w:tab w:val="right" w:pos="8640"/>
        </w:tabs>
        <w:spacing w:after="0" w:line="240" w:lineRule="auto"/>
        <w:rPr>
          <w:rFonts w:ascii="Calibri" w:eastAsia="Times New Roman" w:hAnsi="Calibri" w:cs="Calibri"/>
          <w:b/>
          <w:color w:val="000000"/>
          <w:spacing w:val="-3"/>
          <w:sz w:val="14"/>
          <w:szCs w:val="14"/>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DA3CA36" w:rsidR="00C22EF1" w:rsidRDefault="00C22EF1" w:rsidP="0096616E">
      <w:pPr>
        <w:widowControl w:val="0"/>
        <w:autoSpaceDE w:val="0"/>
        <w:autoSpaceDN w:val="0"/>
        <w:adjustRightInd w:val="0"/>
        <w:spacing w:after="12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0F917600" w14:textId="77777777" w:rsidR="009C03D7" w:rsidRPr="009737AC" w:rsidRDefault="009C03D7" w:rsidP="009C03D7">
      <w:pPr>
        <w:widowControl w:val="0"/>
        <w:autoSpaceDE w:val="0"/>
        <w:autoSpaceDN w:val="0"/>
        <w:adjustRightInd w:val="0"/>
        <w:spacing w:after="0" w:line="240" w:lineRule="auto"/>
        <w:jc w:val="both"/>
        <w:rPr>
          <w:rFonts w:ascii="Calibri" w:eastAsia="Calibri" w:hAnsi="Calibri" w:cs="Times"/>
          <w:color w:val="000000"/>
          <w:sz w:val="14"/>
          <w:szCs w:val="14"/>
          <w:lang w:val="en-CA"/>
        </w:rPr>
      </w:pPr>
    </w:p>
    <w:p w14:paraId="60CC69EF" w14:textId="77777777" w:rsidR="008524BC" w:rsidRPr="008524BC" w:rsidRDefault="008524BC" w:rsidP="005D3C21">
      <w:pPr>
        <w:widowControl w:val="0"/>
        <w:autoSpaceDE w:val="0"/>
        <w:autoSpaceDN w:val="0"/>
        <w:adjustRightInd w:val="0"/>
        <w:spacing w:after="0" w:line="240" w:lineRule="auto"/>
        <w:jc w:val="both"/>
        <w:rPr>
          <w:rFonts w:ascii="Calibri" w:eastAsia="Calibri" w:hAnsi="Calibri" w:cs="Times"/>
          <w:color w:val="000000"/>
          <w:sz w:val="2"/>
          <w:szCs w:val="8"/>
          <w:lang w:val="en-CA"/>
        </w:rPr>
      </w:pP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6A1FF7">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2F6B3E70" w:rsidR="00C22EF1" w:rsidRPr="009737AC"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management) </w:t>
      </w:r>
      <w:r w:rsidRPr="00A872BA">
        <w:rPr>
          <w:rFonts w:ascii="MS Mincho" w:eastAsia="MS Mincho" w:hAnsi="MS Mincho" w:cs="MS Mincho"/>
          <w:color w:val="000000"/>
          <w:sz w:val="18"/>
          <w:szCs w:val="18"/>
          <w:lang w:val="en-CA"/>
        </w:rPr>
        <w:t> </w:t>
      </w:r>
    </w:p>
    <w:p w14:paraId="40472CF3"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14"/>
        <w:contextualSpacing/>
        <w:jc w:val="both"/>
        <w:rPr>
          <w:rFonts w:ascii="Calibri" w:eastAsia="Calibri" w:hAnsi="Calibri" w:cs="Times"/>
          <w:color w:val="000000"/>
          <w:sz w:val="18"/>
          <w:szCs w:val="18"/>
          <w:lang w:val="en-CA"/>
        </w:rPr>
      </w:pPr>
    </w:p>
    <w:p w14:paraId="63AC5811" w14:textId="77777777" w:rsidR="00C22EF1" w:rsidRPr="009737AC" w:rsidRDefault="00C22EF1" w:rsidP="009737AC">
      <w:pPr>
        <w:widowControl w:val="0"/>
        <w:tabs>
          <w:tab w:val="left" w:pos="220"/>
          <w:tab w:val="left" w:pos="720"/>
        </w:tabs>
        <w:autoSpaceDE w:val="0"/>
        <w:autoSpaceDN w:val="0"/>
        <w:adjustRightInd w:val="0"/>
        <w:spacing w:after="0" w:line="240" w:lineRule="auto"/>
        <w:ind w:left="720"/>
        <w:contextualSpacing/>
        <w:jc w:val="both"/>
        <w:rPr>
          <w:rFonts w:ascii="Calibri" w:eastAsia="Calibri" w:hAnsi="Calibri" w:cs="Times"/>
          <w:color w:val="000000"/>
          <w:sz w:val="12"/>
          <w:szCs w:val="12"/>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0B442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w:t>
      </w:r>
      <w:r w:rsidRPr="00A872BA">
        <w:rPr>
          <w:rFonts w:ascii="Calibri" w:eastAsia="Calibri" w:hAnsi="Calibri" w:cs="Times"/>
          <w:color w:val="000000"/>
          <w:sz w:val="18"/>
          <w:szCs w:val="18"/>
          <w:lang w:val="en-CA"/>
        </w:rPr>
        <w:lastRenderedPageBreak/>
        <w:t xml:space="preserve">clear and specific statement of what the proposal will accomplish in relation to the UN Women TOR. This should include: </w:t>
      </w:r>
    </w:p>
    <w:p w14:paraId="6DFB01EA" w14:textId="05942D17" w:rsidR="00C22EF1" w:rsidRDefault="005D3C21" w:rsidP="000B4422">
      <w:pPr>
        <w:widowControl w:val="0"/>
        <w:numPr>
          <w:ilvl w:val="0"/>
          <w:numId w:val="40"/>
        </w:numPr>
        <w:tabs>
          <w:tab w:val="left" w:pos="220"/>
          <w:tab w:val="left" w:pos="720"/>
        </w:tabs>
        <w:autoSpaceDE w:val="0"/>
        <w:autoSpaceDN w:val="0"/>
        <w:adjustRightInd w:val="0"/>
        <w:spacing w:after="0" w:line="240" w:lineRule="auto"/>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w:t>
      </w:r>
      <w:r w:rsidR="00C22EF1" w:rsidRPr="000B4422">
        <w:rPr>
          <w:rFonts w:ascii="Calibri" w:eastAsia="Calibri" w:hAnsi="Calibri" w:cs="Times"/>
          <w:color w:val="000000"/>
          <w:sz w:val="18"/>
          <w:szCs w:val="18"/>
          <w:lang w:val="en-CA"/>
        </w:rPr>
        <w:t xml:space="preserve">problem statement </w:t>
      </w:r>
      <w:r w:rsidR="00C22EF1" w:rsidRPr="00A872BA">
        <w:rPr>
          <w:rFonts w:ascii="Calibri" w:eastAsia="Calibri" w:hAnsi="Calibri" w:cs="Times"/>
          <w:color w:val="000000"/>
          <w:sz w:val="18"/>
          <w:szCs w:val="18"/>
          <w:lang w:val="en-CA"/>
        </w:rPr>
        <w:t xml:space="preserve">or challenges to be addressed given the context described in the TOR. </w:t>
      </w:r>
    </w:p>
    <w:p w14:paraId="2092716C"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20"/>
        <w:contextualSpacing/>
        <w:jc w:val="both"/>
        <w:rPr>
          <w:rFonts w:ascii="Calibri" w:eastAsia="Calibri" w:hAnsi="Calibri" w:cs="Times"/>
          <w:color w:val="000000"/>
          <w:sz w:val="18"/>
          <w:szCs w:val="18"/>
          <w:lang w:val="en-CA"/>
        </w:rPr>
      </w:pPr>
    </w:p>
    <w:p w14:paraId="51856FA2" w14:textId="46E0016F" w:rsidR="00C22EF1" w:rsidRDefault="00C22EF1" w:rsidP="000B4422">
      <w:pPr>
        <w:widowControl w:val="0"/>
        <w:numPr>
          <w:ilvl w:val="0"/>
          <w:numId w:val="40"/>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0B4422">
        <w:rPr>
          <w:rFonts w:ascii="Calibri" w:eastAsia="Calibri" w:hAnsi="Calibri" w:cs="Time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D20854" w:rsidRPr="00A872BA">
        <w:rPr>
          <w:rFonts w:ascii="Calibri" w:eastAsia="Calibri" w:hAnsi="Calibri" w:cs="Times"/>
          <w:color w:val="000000"/>
          <w:sz w:val="18"/>
          <w:szCs w:val="18"/>
          <w:lang w:val="en-CA"/>
        </w:rPr>
        <w:t>refined and</w:t>
      </w:r>
      <w:r w:rsidRPr="00A872BA">
        <w:rPr>
          <w:rFonts w:ascii="Calibri" w:eastAsia="Calibri" w:hAnsi="Calibri" w:cs="Times"/>
          <w:color w:val="000000"/>
          <w:sz w:val="18"/>
          <w:szCs w:val="18"/>
          <w:lang w:val="en-CA"/>
        </w:rPr>
        <w:t xml:space="preserve"> will form an important</w:t>
      </w:r>
      <w:r w:rsidR="008A6C30">
        <w:rPr>
          <w:rFonts w:ascii="Calibri" w:eastAsia="Calibri" w:hAnsi="Calibri" w:cs="Times"/>
          <w:color w:val="000000"/>
          <w:sz w:val="18"/>
          <w:szCs w:val="18"/>
          <w:lang w:val="en-CA"/>
        </w:rPr>
        <w:t xml:space="preserve"> part of the agreement between the proposing organisation and UN</w:t>
      </w:r>
      <w:r w:rsidR="009C5993">
        <w:rPr>
          <w:rFonts w:ascii="Calibri" w:eastAsia="Calibri" w:hAnsi="Calibri" w:cs="Times"/>
          <w:color w:val="000000"/>
          <w:sz w:val="18"/>
          <w:szCs w:val="18"/>
          <w:lang w:val="en-CA"/>
        </w:rPr>
        <w:t xml:space="preserve">WOMEN. </w:t>
      </w:r>
      <w:r w:rsidRPr="00A872BA">
        <w:rPr>
          <w:rFonts w:ascii="Calibri" w:eastAsia="Calibri" w:hAnsi="Calibri" w:cs="Times"/>
          <w:color w:val="000000"/>
          <w:sz w:val="18"/>
          <w:szCs w:val="18"/>
          <w:lang w:val="en-CA"/>
        </w:rPr>
        <w:t xml:space="preserve"> </w:t>
      </w:r>
    </w:p>
    <w:p w14:paraId="1AA3E0BC"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14"/>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07FB7066" w14:textId="77777777" w:rsidR="001C216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w:t>
      </w:r>
    </w:p>
    <w:p w14:paraId="5E5F4AF5" w14:textId="54139D2B" w:rsidR="00C22EF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Component </w:t>
      </w:r>
      <w:r w:rsidR="00B910FE">
        <w:rPr>
          <w:rFonts w:ascii="Calibri" w:eastAsia="Calibri" w:hAnsi="Calibri" w:cs="Times"/>
          <w:color w:val="000000"/>
          <w:sz w:val="18"/>
          <w:szCs w:val="18"/>
          <w:lang w:val="en-CA"/>
        </w:rPr>
        <w:t>4.</w:t>
      </w:r>
    </w:p>
    <w:p w14:paraId="0F816998" w14:textId="77777777" w:rsidR="001C2161" w:rsidRPr="00A872BA" w:rsidRDefault="001C216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6B5D6F" w14:paraId="003837B0" w14:textId="77777777" w:rsidTr="004618C5">
        <w:tc>
          <w:tcPr>
            <w:tcW w:w="9350" w:type="dxa"/>
          </w:tcPr>
          <w:p w14:paraId="08CB7445" w14:textId="77777777" w:rsidR="00C22EF1" w:rsidRPr="005275D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5275D7">
              <w:rPr>
                <w:rFonts w:cs="Times"/>
                <w:b/>
                <w:bCs/>
                <w:color w:val="000000"/>
                <w:sz w:val="18"/>
                <w:szCs w:val="18"/>
                <w:lang w:val="fr-FR"/>
              </w:rPr>
              <w:t xml:space="preserve">Component </w:t>
            </w:r>
            <w:proofErr w:type="gramStart"/>
            <w:r w:rsidRPr="005275D7">
              <w:rPr>
                <w:rFonts w:cs="Times"/>
                <w:b/>
                <w:bCs/>
                <w:color w:val="000000"/>
                <w:sz w:val="18"/>
                <w:szCs w:val="18"/>
                <w:lang w:val="fr-FR"/>
              </w:rPr>
              <w:t>4:</w:t>
            </w:r>
            <w:proofErr w:type="gramEnd"/>
            <w:r w:rsidRPr="005275D7">
              <w:rPr>
                <w:rFonts w:cs="Times"/>
                <w:b/>
                <w:bCs/>
                <w:color w:val="000000"/>
                <w:sz w:val="18"/>
                <w:szCs w:val="18"/>
                <w:lang w:val="fr-FR"/>
              </w:rPr>
              <w:t xml:space="preserve"> Implementation Plan </w:t>
            </w:r>
            <w:r w:rsidRPr="005275D7">
              <w:rPr>
                <w:rFonts w:cs="Times"/>
                <w:color w:val="000000"/>
                <w:sz w:val="18"/>
                <w:szCs w:val="18"/>
                <w:lang w:val="fr-FR"/>
              </w:rPr>
              <w:t xml:space="preserve">(max 1.5 pages) </w:t>
            </w:r>
          </w:p>
        </w:tc>
      </w:tr>
    </w:tbl>
    <w:p w14:paraId="07BD0C65" w14:textId="77777777" w:rsidR="00C22EF1" w:rsidRPr="00A872BA" w:rsidRDefault="00C22EF1" w:rsidP="004E0BE5">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E565AA">
        <w:rPr>
          <w:rFonts w:ascii="Calibri" w:eastAsia="Calibri" w:hAnsi="Calibri" w:cs="Times"/>
          <w:b/>
          <w:bCs/>
          <w:color w:val="000000"/>
          <w:sz w:val="18"/>
          <w:szCs w:val="18"/>
          <w:lang w:val="en-CA"/>
        </w:rPr>
        <w:t>sequence of all major activities</w:t>
      </w:r>
      <w:r w:rsidRPr="004E0BE5">
        <w:rPr>
          <w:rFonts w:ascii="Calibri" w:eastAsia="Calibri" w:hAnsi="Calibri" w:cs="Times"/>
          <w:color w:val="000000"/>
          <w:sz w:val="18"/>
          <w:szCs w:val="18"/>
          <w:lang w:val="en-CA"/>
        </w:rPr>
        <w:t xml:space="preserve"> </w:t>
      </w:r>
      <w:r w:rsidRPr="00E565AA">
        <w:rPr>
          <w:rFonts w:ascii="Calibri" w:eastAsia="Calibri" w:hAnsi="Calibri" w:cs="Times"/>
          <w:b/>
          <w:bCs/>
          <w:color w:val="000000"/>
          <w:sz w:val="18"/>
          <w:szCs w:val="18"/>
          <w:lang w:val="en-CA"/>
        </w:rPr>
        <w:t>and timeframe (duration).</w:t>
      </w:r>
      <w:r w:rsidRPr="004E0BE5">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1EA3137" w14:textId="77777777" w:rsidR="00E565AA" w:rsidRPr="009737AC" w:rsidRDefault="00E565AA" w:rsidP="00E565AA">
      <w:pPr>
        <w:widowControl w:val="0"/>
        <w:autoSpaceDE w:val="0"/>
        <w:autoSpaceDN w:val="0"/>
        <w:adjustRightInd w:val="0"/>
        <w:spacing w:after="0" w:line="240" w:lineRule="auto"/>
        <w:jc w:val="both"/>
        <w:rPr>
          <w:rFonts w:ascii="Calibri" w:eastAsia="Calibri" w:hAnsi="Calibri" w:cs="Times"/>
          <w:b/>
          <w:bCs/>
          <w:color w:val="000000"/>
          <w:sz w:val="14"/>
          <w:szCs w:val="14"/>
          <w:lang w:val="en-CA"/>
        </w:rPr>
      </w:pPr>
    </w:p>
    <w:p w14:paraId="7A912DAB" w14:textId="00B9C5E9" w:rsidR="00C22EF1" w:rsidRPr="004E0BE5" w:rsidRDefault="00C22EF1" w:rsidP="00C22EF1">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4E0BE5">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439EF68B" w14:textId="77777777" w:rsidR="009737AC" w:rsidRDefault="009737AC" w:rsidP="009737AC">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p>
    <w:p w14:paraId="764DDF26" w14:textId="23530978"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3B0F63">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2723D23D" w:rsidR="00C22EF1"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24452DA0" w14:textId="77777777" w:rsidR="00C06530" w:rsidRPr="00A872BA" w:rsidRDefault="00C06530"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7FDCA4B4" w14:textId="77777777" w:rsidR="00C22EF1" w:rsidRPr="003F04BB" w:rsidRDefault="00C22EF1" w:rsidP="00540AF2">
      <w:pPr>
        <w:widowControl w:val="0"/>
        <w:autoSpaceDE w:val="0"/>
        <w:autoSpaceDN w:val="0"/>
        <w:adjustRightInd w:val="0"/>
        <w:spacing w:after="0" w:line="240" w:lineRule="auto"/>
        <w:jc w:val="both"/>
        <w:rPr>
          <w:rFonts w:ascii="Calibri" w:eastAsia="Calibri" w:hAnsi="Calibri" w:cs="Times"/>
          <w:color w:val="000000"/>
          <w:sz w:val="12"/>
          <w:szCs w:val="12"/>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1E8599B"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on which the activity plan is based on. In this case, the assumptions are mostly related to external factors (for example, government environmental policy remaining stable) which are anticipated in planning, and on which the feasibility of the activities depend</w:t>
      </w:r>
      <w:r w:rsidR="00540AF2">
        <w:rPr>
          <w:rFonts w:ascii="Calibri" w:eastAsia="Calibri" w:hAnsi="Calibri" w:cs="Times"/>
          <w:color w:val="000000"/>
          <w:sz w:val="18"/>
          <w:szCs w:val="18"/>
          <w:lang w:val="en-CA"/>
        </w:rPr>
        <w:t>.</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EB6956">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C06530">
      <w:pPr>
        <w:numPr>
          <w:ilvl w:val="0"/>
          <w:numId w:val="5"/>
        </w:numPr>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C06530">
      <w:pPr>
        <w:numPr>
          <w:ilvl w:val="0"/>
          <w:numId w:val="5"/>
        </w:numPr>
        <w:spacing w:after="0" w:line="240" w:lineRule="auto"/>
        <w:ind w:left="714" w:hanging="357"/>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C06530">
      <w:pPr>
        <w:numPr>
          <w:ilvl w:val="0"/>
          <w:numId w:val="5"/>
        </w:numPr>
        <w:spacing w:after="0" w:line="240" w:lineRule="auto"/>
        <w:ind w:left="714" w:hanging="357"/>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3294099E" w:rsidR="00C22EF1" w:rsidRPr="007A4A0A" w:rsidRDefault="00C22EF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1C5993" w:rsidRPr="007A4A0A">
        <w:rPr>
          <w:rFonts w:ascii="Calibri" w:eastAsia="Calibri" w:hAnsi="Calibri" w:cs="Times"/>
          <w:color w:val="000000"/>
          <w:sz w:val="18"/>
          <w:szCs w:val="18"/>
          <w:lang w:val="en-CA"/>
        </w:rPr>
        <w:t>line-item</w:t>
      </w:r>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0D5E493A" w:rsidR="00C22EF1" w:rsidRPr="00C06530" w:rsidRDefault="00C22EF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752BF468" w14:textId="324C3EC8" w:rsidR="00C06530" w:rsidRDefault="00C06530" w:rsidP="00C06530">
      <w:pPr>
        <w:widowControl w:val="0"/>
        <w:tabs>
          <w:tab w:val="left" w:pos="220"/>
          <w:tab w:val="left" w:pos="720"/>
        </w:tabs>
        <w:autoSpaceDE w:val="0"/>
        <w:autoSpaceDN w:val="0"/>
        <w:adjustRightInd w:val="0"/>
        <w:spacing w:after="0" w:line="240" w:lineRule="auto"/>
        <w:jc w:val="both"/>
        <w:rPr>
          <w:rFonts w:ascii="MS Mincho" w:eastAsia="MS Mincho" w:hAnsi="MS Mincho" w:cs="MS Mincho"/>
          <w:color w:val="000000"/>
          <w:sz w:val="18"/>
          <w:szCs w:val="18"/>
          <w:lang w:val="en-CA"/>
        </w:rPr>
      </w:pPr>
    </w:p>
    <w:p w14:paraId="32114205" w14:textId="5B1E789B" w:rsidR="00C06530" w:rsidRDefault="00C06530" w:rsidP="00C06530">
      <w:pPr>
        <w:widowControl w:val="0"/>
        <w:tabs>
          <w:tab w:val="left" w:pos="220"/>
          <w:tab w:val="left" w:pos="720"/>
        </w:tabs>
        <w:autoSpaceDE w:val="0"/>
        <w:autoSpaceDN w:val="0"/>
        <w:adjustRightInd w:val="0"/>
        <w:spacing w:after="0" w:line="240" w:lineRule="auto"/>
        <w:jc w:val="both"/>
        <w:rPr>
          <w:rFonts w:ascii="MS Mincho" w:eastAsia="MS Mincho" w:hAnsi="MS Mincho" w:cs="MS Mincho"/>
          <w:color w:val="000000"/>
          <w:sz w:val="18"/>
          <w:szCs w:val="18"/>
          <w:lang w:val="en-CA"/>
        </w:rPr>
      </w:pPr>
    </w:p>
    <w:p w14:paraId="3B05B464" w14:textId="77777777" w:rsidR="00C06530" w:rsidRPr="007A4A0A" w:rsidRDefault="00C06530" w:rsidP="00C06530">
      <w:pPr>
        <w:widowControl w:val="0"/>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lang w:val="en-CA"/>
        </w:rPr>
      </w:pP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6DFC44AE"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r w:rsidR="00C06530" w:rsidRPr="007A4A0A">
        <w:rPr>
          <w:rFonts w:ascii="Calibri" w:eastAsia="Arial" w:hAnsi="Calibri" w:cs="Calibri"/>
          <w:sz w:val="18"/>
          <w:szCs w:val="18"/>
        </w:rPr>
        <w:t>Conditions stated</w:t>
      </w:r>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B0793E" w:rsidRDefault="00212550" w:rsidP="00212550">
      <w:pPr>
        <w:spacing w:after="240" w:line="240" w:lineRule="auto"/>
        <w:rPr>
          <w:rFonts w:ascii="Calibri" w:eastAsia="Times New Roman" w:hAnsi="Calibri" w:cs="Calibri"/>
          <w:sz w:val="8"/>
          <w:szCs w:val="8"/>
        </w:rPr>
      </w:pPr>
    </w:p>
    <w:p w14:paraId="332F4741" w14:textId="26BCB072" w:rsidR="00212550" w:rsidRPr="00B0793E" w:rsidRDefault="00212550" w:rsidP="00212550">
      <w:pPr>
        <w:spacing w:after="240" w:line="240" w:lineRule="auto"/>
        <w:rPr>
          <w:rFonts w:ascii="Calibri" w:eastAsia="Times New Roman" w:hAnsi="Calibri" w:cs="Calibri"/>
          <w:sz w:val="2"/>
          <w:szCs w:val="2"/>
        </w:rPr>
      </w:pPr>
      <w:r w:rsidRPr="000B480F">
        <w:rPr>
          <w:rFonts w:ascii="Calibri" w:eastAsia="Arial" w:hAnsi="Calibri" w:cs="Calibri"/>
          <w:sz w:val="18"/>
          <w:szCs w:val="18"/>
        </w:rPr>
        <w:t>(Printed Name and Title)</w:t>
      </w: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40AB0417" w14:textId="77777777" w:rsidR="007C39D0" w:rsidRDefault="007C39D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sectPr w:rsidR="007C39D0" w:rsidSect="00DA49B9">
          <w:footerReference w:type="default" r:id="rId23"/>
          <w:pgSz w:w="12240" w:h="15840"/>
          <w:pgMar w:top="1440" w:right="1440" w:bottom="1440" w:left="1440" w:header="720" w:footer="720" w:gutter="0"/>
          <w:cols w:space="720"/>
          <w:docGrid w:linePitch="360"/>
        </w:sect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B0A2D46" w14:textId="77777777" w:rsidR="00CC2D2F" w:rsidRDefault="00CC2D2F"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66ACB537"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FC79EDE" w14:textId="3F5757FE" w:rsidR="00F56074" w:rsidRPr="00C06530" w:rsidRDefault="00F56074" w:rsidP="00F56074">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r w:rsidRPr="00C06530">
        <w:rPr>
          <w:rFonts w:ascii="Calibri" w:eastAsia="Times New Roman" w:hAnsi="Calibri" w:cs="Calibri"/>
          <w:b/>
          <w:color w:val="C00000"/>
          <w:sz w:val="18"/>
          <w:szCs w:val="18"/>
          <w:lang w:val="en-GB" w:eastAsia="en-GB"/>
        </w:rPr>
        <w:t xml:space="preserve">CFP No: </w:t>
      </w:r>
      <w:r>
        <w:rPr>
          <w:rFonts w:ascii="Calibri" w:eastAsia="Times New Roman" w:hAnsi="Calibri" w:cs="Calibri"/>
          <w:b/>
          <w:color w:val="C00000"/>
          <w:sz w:val="18"/>
          <w:szCs w:val="18"/>
          <w:lang w:val="en-GB" w:eastAsia="en-GB"/>
        </w:rPr>
        <w:t>2023/04</w:t>
      </w:r>
    </w:p>
    <w:p w14:paraId="416314F5"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A1C5FF3"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40128639" w14:textId="77777777" w:rsidR="00F56074" w:rsidRDefault="00F56074"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21B415D8" w14:textId="77777777" w:rsidR="00F56074" w:rsidRPr="00E65D9B" w:rsidRDefault="00F56074" w:rsidP="00F56074">
      <w:pPr>
        <w:widowControl w:val="0"/>
        <w:autoSpaceDE w:val="0"/>
        <w:autoSpaceDN w:val="0"/>
        <w:spacing w:after="0"/>
        <w:ind w:firstLine="720"/>
        <w:rPr>
          <w:rFonts w:ascii="Calibri" w:eastAsia="Times New Roman" w:hAnsi="Calibri" w:cs="Calibri"/>
          <w:b/>
          <w:sz w:val="20"/>
          <w:szCs w:val="20"/>
          <w:lang w:eastAsia="en-GB"/>
        </w:rPr>
      </w:pPr>
    </w:p>
    <w:p w14:paraId="14B6D0D8" w14:textId="77777777" w:rsidR="00F56074" w:rsidRPr="003C2D1D" w:rsidRDefault="00F56074" w:rsidP="00F56074">
      <w:pPr>
        <w:rPr>
          <w:rFonts w:cstheme="minorHAnsi"/>
          <w:snapToGrid w:val="0"/>
          <w:sz w:val="18"/>
          <w:szCs w:val="18"/>
        </w:rPr>
      </w:pPr>
      <w:r w:rsidRPr="003C2D1D">
        <w:rPr>
          <w:rFonts w:cstheme="minorHAnsi"/>
          <w:b/>
          <w:bCs/>
          <w:sz w:val="18"/>
          <w:szCs w:val="18"/>
          <w:u w:val="single"/>
        </w:rPr>
        <w:t>Pillar 3:  Output 3.1</w:t>
      </w:r>
      <w:r>
        <w:rPr>
          <w:rFonts w:cstheme="minorHAnsi"/>
          <w:b/>
          <w:bCs/>
          <w:sz w:val="18"/>
          <w:szCs w:val="18"/>
        </w:rPr>
        <w:t xml:space="preserve"> - </w:t>
      </w:r>
      <w:r w:rsidRPr="003C2D1D">
        <w:rPr>
          <w:rFonts w:cstheme="minorHAnsi"/>
          <w:b/>
          <w:bCs/>
          <w:snapToGrid w:val="0"/>
          <w:color w:val="000000"/>
          <w:sz w:val="18"/>
          <w:szCs w:val="18"/>
        </w:rPr>
        <w:t xml:space="preserve">It is expected that national and/or sub-national evidence-based programmes are developed to promote gender-equitable norms, </w:t>
      </w:r>
      <w:proofErr w:type="gramStart"/>
      <w:r w:rsidRPr="003C2D1D">
        <w:rPr>
          <w:rFonts w:cstheme="minorHAnsi"/>
          <w:b/>
          <w:bCs/>
          <w:snapToGrid w:val="0"/>
          <w:color w:val="000000"/>
          <w:sz w:val="18"/>
          <w:szCs w:val="18"/>
        </w:rPr>
        <w:t>attitudes</w:t>
      </w:r>
      <w:proofErr w:type="gramEnd"/>
      <w:r w:rsidRPr="003C2D1D">
        <w:rPr>
          <w:rFonts w:cstheme="minorHAnsi"/>
          <w:b/>
          <w:bCs/>
          <w:snapToGrid w:val="0"/>
          <w:color w:val="000000"/>
          <w:sz w:val="18"/>
          <w:szCs w:val="18"/>
        </w:rPr>
        <w:t xml:space="preserve"> and behaviors for in and out of school setting</w:t>
      </w:r>
      <w:r>
        <w:rPr>
          <w:rFonts w:cstheme="minorHAnsi"/>
          <w:b/>
          <w:bCs/>
          <w:snapToGrid w:val="0"/>
          <w:color w:val="000000"/>
          <w:sz w:val="18"/>
          <w:szCs w:val="18"/>
        </w:rPr>
        <w:t>.</w:t>
      </w:r>
      <w:r w:rsidRPr="003C2D1D">
        <w:rPr>
          <w:rFonts w:cstheme="minorHAnsi"/>
          <w:snapToGrid w:val="0"/>
          <w:sz w:val="18"/>
          <w:szCs w:val="18"/>
        </w:rPr>
        <w:t xml:space="preserve">  </w:t>
      </w:r>
    </w:p>
    <w:p w14:paraId="4476ABFC" w14:textId="77777777" w:rsidR="00F56074" w:rsidRPr="003C2D1D" w:rsidRDefault="00F56074" w:rsidP="00F56074">
      <w:pPr>
        <w:pStyle w:val="ListParagraph"/>
        <w:numPr>
          <w:ilvl w:val="0"/>
          <w:numId w:val="22"/>
        </w:numPr>
        <w:ind w:left="357" w:hanging="357"/>
        <w:contextualSpacing w:val="0"/>
        <w:rPr>
          <w:rFonts w:cs="Calibri"/>
          <w:sz w:val="18"/>
          <w:szCs w:val="18"/>
        </w:rPr>
      </w:pPr>
      <w:r>
        <w:rPr>
          <w:rFonts w:cs="Calibri"/>
          <w:sz w:val="18"/>
          <w:szCs w:val="18"/>
        </w:rPr>
        <w:t>One or more grants</w:t>
      </w:r>
      <w:r w:rsidRPr="003C2D1D">
        <w:rPr>
          <w:rFonts w:cs="Calibri"/>
          <w:sz w:val="18"/>
          <w:szCs w:val="18"/>
        </w:rPr>
        <w:t xml:space="preserve"> to CSOs to implement the Foundations Programme with out-of-school youth in Grenada, Carriacou and Petite Martinique in collaboration with existing youth programmes, such as Ministry of Youth, Sports clubs, Girl Guides (Rangers and Young Leaders), culture groups, Grenada Football Association. (15,000 USD equivalent</w:t>
      </w:r>
      <w:r>
        <w:rPr>
          <w:rFonts w:cs="Calibri"/>
          <w:sz w:val="18"/>
          <w:szCs w:val="18"/>
        </w:rPr>
        <w:t xml:space="preserve"> in local currency</w:t>
      </w:r>
      <w:r w:rsidRPr="003C2D1D">
        <w:rPr>
          <w:rFonts w:cs="Calibri"/>
          <w:sz w:val="18"/>
          <w:szCs w:val="18"/>
        </w:rPr>
        <w:t>)</w:t>
      </w:r>
      <w:r>
        <w:rPr>
          <w:rFonts w:cs="Calibri"/>
          <w:sz w:val="18"/>
          <w:szCs w:val="18"/>
        </w:rPr>
        <w:t>.</w:t>
      </w:r>
    </w:p>
    <w:p w14:paraId="17B0C142" w14:textId="77777777" w:rsidR="00F56074" w:rsidRPr="0009445C" w:rsidRDefault="00F56074" w:rsidP="00F56074">
      <w:pPr>
        <w:rPr>
          <w:rFonts w:cstheme="minorHAnsi"/>
          <w:b/>
          <w:bCs/>
          <w:snapToGrid w:val="0"/>
          <w:color w:val="000000"/>
          <w:sz w:val="18"/>
          <w:szCs w:val="18"/>
        </w:rPr>
      </w:pPr>
      <w:r w:rsidRPr="0009445C">
        <w:rPr>
          <w:rFonts w:cstheme="minorHAnsi"/>
          <w:b/>
          <w:bCs/>
          <w:sz w:val="18"/>
          <w:szCs w:val="18"/>
          <w:u w:val="single"/>
        </w:rPr>
        <w:t>Pillar 3: Output 3.2</w:t>
      </w:r>
      <w:r>
        <w:rPr>
          <w:rFonts w:cstheme="minorHAnsi"/>
          <w:b/>
          <w:bCs/>
          <w:sz w:val="18"/>
          <w:szCs w:val="18"/>
        </w:rPr>
        <w:t xml:space="preserve"> - </w:t>
      </w:r>
      <w:r w:rsidRPr="0009445C">
        <w:rPr>
          <w:rFonts w:cstheme="minorHAnsi"/>
          <w:b/>
          <w:bCs/>
          <w:snapToGrid w:val="0"/>
          <w:color w:val="000000"/>
          <w:sz w:val="18"/>
          <w:szCs w:val="18"/>
        </w:rPr>
        <w:t xml:space="preserve">It is expected community advocacy platforms are established/strengthened to develop strategies and programmes, including community dialogues, public </w:t>
      </w:r>
      <w:proofErr w:type="gramStart"/>
      <w:r w:rsidRPr="0009445C">
        <w:rPr>
          <w:rFonts w:cstheme="minorHAnsi"/>
          <w:b/>
          <w:bCs/>
          <w:snapToGrid w:val="0"/>
          <w:color w:val="000000"/>
          <w:sz w:val="18"/>
          <w:szCs w:val="18"/>
        </w:rPr>
        <w:t>information</w:t>
      </w:r>
      <w:proofErr w:type="gramEnd"/>
      <w:r w:rsidRPr="0009445C">
        <w:rPr>
          <w:rFonts w:cstheme="minorHAnsi"/>
          <w:b/>
          <w:bCs/>
          <w:snapToGrid w:val="0"/>
          <w:color w:val="000000"/>
          <w:sz w:val="18"/>
          <w:szCs w:val="18"/>
        </w:rPr>
        <w:t xml:space="preserve"> and advocacy campaigns, to promote gender-equitable norms, attitudes and behaviours, including in relation to women and girls’ sexuality and reproduction, self-confidence and self-esteem and promoting positive masculinities</w:t>
      </w:r>
      <w:r>
        <w:rPr>
          <w:rFonts w:cstheme="minorHAnsi"/>
          <w:b/>
          <w:bCs/>
          <w:snapToGrid w:val="0"/>
          <w:color w:val="000000"/>
          <w:sz w:val="18"/>
          <w:szCs w:val="18"/>
        </w:rPr>
        <w:t>.</w:t>
      </w:r>
    </w:p>
    <w:p w14:paraId="15D05523" w14:textId="36C005B2" w:rsidR="00301123" w:rsidRPr="00F56074" w:rsidRDefault="00F56074" w:rsidP="00405102">
      <w:pPr>
        <w:pStyle w:val="ListParagraph"/>
        <w:numPr>
          <w:ilvl w:val="0"/>
          <w:numId w:val="22"/>
        </w:numPr>
        <w:ind w:left="357" w:hanging="357"/>
        <w:contextualSpacing w:val="0"/>
        <w:rPr>
          <w:rFonts w:cstheme="minorHAnsi"/>
          <w:b/>
          <w:bCs/>
          <w:sz w:val="18"/>
          <w:szCs w:val="18"/>
          <w:u w:val="single"/>
        </w:rPr>
      </w:pPr>
      <w:r w:rsidRPr="00F56074">
        <w:rPr>
          <w:rFonts w:eastAsia="Times New Roman" w:cstheme="minorHAnsi"/>
          <w:sz w:val="18"/>
          <w:szCs w:val="18"/>
        </w:rPr>
        <w:t>One grant to a CSO to draw from the Man to Man and Foundations Programmes to develop and implement a secondary prevention programme for men in the prisons to prevent recidivism for IPV and sexual violence. (15,000 USD equivalent in local currency).</w:t>
      </w:r>
    </w:p>
    <w:p w14:paraId="13CE4AD2" w14:textId="372DD381" w:rsidR="007737D7" w:rsidRPr="00C06530" w:rsidRDefault="007737D7" w:rsidP="00FF133A">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1A651F5E"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0090388C">
        <w:rPr>
          <w:rFonts w:ascii="Calibri" w:eastAsia="Arial" w:hAnsi="Calibri" w:cs="Calibri"/>
          <w:color w:val="000000"/>
          <w:spacing w:val="-3"/>
          <w:sz w:val="18"/>
          <w:szCs w:val="18"/>
        </w:rPr>
        <w:t xml:space="preserve">  ____________</w:t>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61E6544A" w14:textId="77777777" w:rsidR="007C39D0" w:rsidRDefault="00C22EF1" w:rsidP="00C22EF1">
      <w:pPr>
        <w:spacing w:after="0" w:line="240" w:lineRule="auto"/>
        <w:rPr>
          <w:rFonts w:ascii="Calibri" w:eastAsia="Calibri" w:hAnsi="Calibri" w:cs="Calibri"/>
          <w:color w:val="000000"/>
          <w:sz w:val="18"/>
          <w:szCs w:val="18"/>
          <w:lang w:val="en-CA"/>
        </w:rPr>
        <w:sectPr w:rsidR="007C39D0" w:rsidSect="00DA49B9">
          <w:pgSz w:w="12240" w:h="15840"/>
          <w:pgMar w:top="1440" w:right="1440" w:bottom="1440" w:left="1440" w:header="720" w:footer="720" w:gutter="0"/>
          <w:cols w:space="720"/>
          <w:docGrid w:linePitch="360"/>
        </w:sect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F6307" w:rsidRDefault="0080766A" w:rsidP="0080766A">
      <w:pPr>
        <w:spacing w:after="0" w:line="240" w:lineRule="auto"/>
        <w:jc w:val="center"/>
        <w:rPr>
          <w:rFonts w:ascii="Calibri" w:eastAsia="Calibri" w:hAnsi="Calibri" w:cs="Calibri"/>
          <w:b/>
          <w:bCs/>
          <w:u w:val="single"/>
          <w:lang w:val="en-CA"/>
        </w:rPr>
      </w:pPr>
      <w:r w:rsidRPr="00BF6307">
        <w:rPr>
          <w:rFonts w:ascii="Calibri" w:eastAsia="Calibri" w:hAnsi="Calibri" w:cs="Calibri"/>
          <w:b/>
          <w:bCs/>
          <w:u w:val="single"/>
          <w:lang w:val="en-CA"/>
        </w:rPr>
        <w:t>(</w:t>
      </w:r>
      <w:proofErr w:type="gramStart"/>
      <w:r w:rsidRPr="00BF6307">
        <w:rPr>
          <w:rFonts w:ascii="Calibri" w:eastAsia="Calibri" w:hAnsi="Calibri" w:cs="Calibri"/>
          <w:b/>
          <w:bCs/>
          <w:u w:val="single"/>
          <w:lang w:val="en-CA"/>
        </w:rPr>
        <w:t>to</w:t>
      </w:r>
      <w:proofErr w:type="gramEnd"/>
      <w:r w:rsidRPr="00BF6307">
        <w:rPr>
          <w:rFonts w:ascii="Calibri" w:eastAsia="Calibri" w:hAnsi="Calibri" w:cs="Calibri"/>
          <w:b/>
          <w:bCs/>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BF6307" w:rsidRDefault="00C22EF1" w:rsidP="00C22EF1">
      <w:pPr>
        <w:tabs>
          <w:tab w:val="center" w:pos="4320"/>
          <w:tab w:val="right" w:pos="8640"/>
        </w:tabs>
        <w:spacing w:after="0" w:line="240" w:lineRule="auto"/>
        <w:rPr>
          <w:rFonts w:ascii="Calibri" w:eastAsia="Times New Roman" w:hAnsi="Calibri" w:cs="Calibri"/>
          <w:b/>
          <w:bCs/>
          <w:iCs/>
          <w:color w:val="000000"/>
          <w:sz w:val="10"/>
          <w:szCs w:val="10"/>
          <w:lang w:val="en-GB" w:eastAsia="en-GB"/>
        </w:rPr>
      </w:pPr>
    </w:p>
    <w:p w14:paraId="762697AA" w14:textId="77777777" w:rsidR="00F56074" w:rsidRPr="00C06530" w:rsidRDefault="00F56074" w:rsidP="00F56074">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r w:rsidRPr="00C06530">
        <w:rPr>
          <w:rFonts w:ascii="Calibri" w:eastAsia="Times New Roman" w:hAnsi="Calibri" w:cs="Calibri"/>
          <w:b/>
          <w:color w:val="C00000"/>
          <w:sz w:val="18"/>
          <w:szCs w:val="18"/>
          <w:lang w:val="en-GB" w:eastAsia="en-GB"/>
        </w:rPr>
        <w:t xml:space="preserve">CFP No: </w:t>
      </w:r>
      <w:r>
        <w:rPr>
          <w:rFonts w:ascii="Calibri" w:eastAsia="Times New Roman" w:hAnsi="Calibri" w:cs="Calibri"/>
          <w:b/>
          <w:color w:val="C00000"/>
          <w:sz w:val="18"/>
          <w:szCs w:val="18"/>
          <w:lang w:val="en-GB" w:eastAsia="en-GB"/>
        </w:rPr>
        <w:t>2023/04</w:t>
      </w:r>
    </w:p>
    <w:p w14:paraId="41955CD4" w14:textId="77777777" w:rsidR="00F56074" w:rsidRDefault="00F56074" w:rsidP="00F56074">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D9999A2"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00394E8C" w14:textId="77777777" w:rsidR="00F56074" w:rsidRDefault="00F56074"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3186F9B2" w14:textId="77777777" w:rsidR="00F56074" w:rsidRPr="00E65D9B" w:rsidRDefault="00F56074" w:rsidP="00F56074">
      <w:pPr>
        <w:widowControl w:val="0"/>
        <w:autoSpaceDE w:val="0"/>
        <w:autoSpaceDN w:val="0"/>
        <w:spacing w:after="0"/>
        <w:ind w:firstLine="720"/>
        <w:rPr>
          <w:rFonts w:ascii="Calibri" w:eastAsia="Times New Roman" w:hAnsi="Calibri" w:cs="Calibri"/>
          <w:b/>
          <w:sz w:val="20"/>
          <w:szCs w:val="20"/>
          <w:lang w:eastAsia="en-GB"/>
        </w:rPr>
      </w:pPr>
    </w:p>
    <w:p w14:paraId="2225FB48" w14:textId="77777777" w:rsidR="00F56074" w:rsidRPr="003C2D1D" w:rsidRDefault="00F56074" w:rsidP="00F56074">
      <w:pPr>
        <w:rPr>
          <w:rFonts w:cstheme="minorHAnsi"/>
          <w:snapToGrid w:val="0"/>
          <w:sz w:val="18"/>
          <w:szCs w:val="18"/>
        </w:rPr>
      </w:pPr>
      <w:r w:rsidRPr="003C2D1D">
        <w:rPr>
          <w:rFonts w:cstheme="minorHAnsi"/>
          <w:b/>
          <w:bCs/>
          <w:sz w:val="18"/>
          <w:szCs w:val="18"/>
          <w:u w:val="single"/>
        </w:rPr>
        <w:t>Pillar 3:  Output 3.1</w:t>
      </w:r>
      <w:r>
        <w:rPr>
          <w:rFonts w:cstheme="minorHAnsi"/>
          <w:b/>
          <w:bCs/>
          <w:sz w:val="18"/>
          <w:szCs w:val="18"/>
        </w:rPr>
        <w:t xml:space="preserve"> - </w:t>
      </w:r>
      <w:r w:rsidRPr="003C2D1D">
        <w:rPr>
          <w:rFonts w:cstheme="minorHAnsi"/>
          <w:b/>
          <w:bCs/>
          <w:snapToGrid w:val="0"/>
          <w:color w:val="000000"/>
          <w:sz w:val="18"/>
          <w:szCs w:val="18"/>
        </w:rPr>
        <w:t xml:space="preserve">It is expected that national and/or sub-national evidence-based programmes are developed to promote gender-equitable norms, </w:t>
      </w:r>
      <w:proofErr w:type="gramStart"/>
      <w:r w:rsidRPr="003C2D1D">
        <w:rPr>
          <w:rFonts w:cstheme="minorHAnsi"/>
          <w:b/>
          <w:bCs/>
          <w:snapToGrid w:val="0"/>
          <w:color w:val="000000"/>
          <w:sz w:val="18"/>
          <w:szCs w:val="18"/>
        </w:rPr>
        <w:t>attitudes</w:t>
      </w:r>
      <w:proofErr w:type="gramEnd"/>
      <w:r w:rsidRPr="003C2D1D">
        <w:rPr>
          <w:rFonts w:cstheme="minorHAnsi"/>
          <w:b/>
          <w:bCs/>
          <w:snapToGrid w:val="0"/>
          <w:color w:val="000000"/>
          <w:sz w:val="18"/>
          <w:szCs w:val="18"/>
        </w:rPr>
        <w:t xml:space="preserve"> and behaviors for in and out of school setting</w:t>
      </w:r>
      <w:r>
        <w:rPr>
          <w:rFonts w:cstheme="minorHAnsi"/>
          <w:b/>
          <w:bCs/>
          <w:snapToGrid w:val="0"/>
          <w:color w:val="000000"/>
          <w:sz w:val="18"/>
          <w:szCs w:val="18"/>
        </w:rPr>
        <w:t>.</w:t>
      </w:r>
      <w:r w:rsidRPr="003C2D1D">
        <w:rPr>
          <w:rFonts w:cstheme="minorHAnsi"/>
          <w:snapToGrid w:val="0"/>
          <w:sz w:val="18"/>
          <w:szCs w:val="18"/>
        </w:rPr>
        <w:t xml:space="preserve">  </w:t>
      </w:r>
    </w:p>
    <w:p w14:paraId="2625C450" w14:textId="77777777" w:rsidR="00F56074" w:rsidRPr="003C2D1D" w:rsidRDefault="00F56074" w:rsidP="00F56074">
      <w:pPr>
        <w:pStyle w:val="ListParagraph"/>
        <w:numPr>
          <w:ilvl w:val="0"/>
          <w:numId w:val="22"/>
        </w:numPr>
        <w:ind w:left="357" w:hanging="357"/>
        <w:contextualSpacing w:val="0"/>
        <w:rPr>
          <w:rFonts w:cs="Calibri"/>
          <w:sz w:val="18"/>
          <w:szCs w:val="18"/>
        </w:rPr>
      </w:pPr>
      <w:r>
        <w:rPr>
          <w:rFonts w:cs="Calibri"/>
          <w:sz w:val="18"/>
          <w:szCs w:val="18"/>
        </w:rPr>
        <w:t>One or more grants</w:t>
      </w:r>
      <w:r w:rsidRPr="003C2D1D">
        <w:rPr>
          <w:rFonts w:cs="Calibri"/>
          <w:sz w:val="18"/>
          <w:szCs w:val="18"/>
        </w:rPr>
        <w:t xml:space="preserve"> to CSOs to implement the Foundations Programme with out-of-school youth in Grenada, Carriacou and Petite Martinique in collaboration with existing youth programmes, such as Ministry of Youth, Sports clubs, Girl Guides (Rangers and Young Leaders), culture groups, Grenada Football Association. (15,000 USD equivalent</w:t>
      </w:r>
      <w:r>
        <w:rPr>
          <w:rFonts w:cs="Calibri"/>
          <w:sz w:val="18"/>
          <w:szCs w:val="18"/>
        </w:rPr>
        <w:t xml:space="preserve"> in local currency</w:t>
      </w:r>
      <w:r w:rsidRPr="003C2D1D">
        <w:rPr>
          <w:rFonts w:cs="Calibri"/>
          <w:sz w:val="18"/>
          <w:szCs w:val="18"/>
        </w:rPr>
        <w:t>)</w:t>
      </w:r>
      <w:r>
        <w:rPr>
          <w:rFonts w:cs="Calibri"/>
          <w:sz w:val="18"/>
          <w:szCs w:val="18"/>
        </w:rPr>
        <w:t>.</w:t>
      </w:r>
    </w:p>
    <w:p w14:paraId="11E8EBA9" w14:textId="77777777" w:rsidR="00F56074" w:rsidRPr="0009445C" w:rsidRDefault="00F56074" w:rsidP="00F56074">
      <w:pPr>
        <w:rPr>
          <w:rFonts w:cstheme="minorHAnsi"/>
          <w:b/>
          <w:bCs/>
          <w:snapToGrid w:val="0"/>
          <w:color w:val="000000"/>
          <w:sz w:val="18"/>
          <w:szCs w:val="18"/>
        </w:rPr>
      </w:pPr>
      <w:r w:rsidRPr="0009445C">
        <w:rPr>
          <w:rFonts w:cstheme="minorHAnsi"/>
          <w:b/>
          <w:bCs/>
          <w:sz w:val="18"/>
          <w:szCs w:val="18"/>
          <w:u w:val="single"/>
        </w:rPr>
        <w:t>Pillar 3: Output 3.2</w:t>
      </w:r>
      <w:r>
        <w:rPr>
          <w:rFonts w:cstheme="minorHAnsi"/>
          <w:b/>
          <w:bCs/>
          <w:sz w:val="18"/>
          <w:szCs w:val="18"/>
        </w:rPr>
        <w:t xml:space="preserve"> - </w:t>
      </w:r>
      <w:r w:rsidRPr="0009445C">
        <w:rPr>
          <w:rFonts w:cstheme="minorHAnsi"/>
          <w:b/>
          <w:bCs/>
          <w:snapToGrid w:val="0"/>
          <w:color w:val="000000"/>
          <w:sz w:val="18"/>
          <w:szCs w:val="18"/>
        </w:rPr>
        <w:t xml:space="preserve">It is expected community advocacy platforms are established/strengthened to develop strategies and programmes, including community dialogues, public </w:t>
      </w:r>
      <w:proofErr w:type="gramStart"/>
      <w:r w:rsidRPr="0009445C">
        <w:rPr>
          <w:rFonts w:cstheme="minorHAnsi"/>
          <w:b/>
          <w:bCs/>
          <w:snapToGrid w:val="0"/>
          <w:color w:val="000000"/>
          <w:sz w:val="18"/>
          <w:szCs w:val="18"/>
        </w:rPr>
        <w:t>information</w:t>
      </w:r>
      <w:proofErr w:type="gramEnd"/>
      <w:r w:rsidRPr="0009445C">
        <w:rPr>
          <w:rFonts w:cstheme="minorHAnsi"/>
          <w:b/>
          <w:bCs/>
          <w:snapToGrid w:val="0"/>
          <w:color w:val="000000"/>
          <w:sz w:val="18"/>
          <w:szCs w:val="18"/>
        </w:rPr>
        <w:t xml:space="preserve"> and advocacy campaigns, to promote gender-equitable norms, attitudes and behaviours, including in relation to women and girls’ sexuality and reproduction, self-confidence and self-esteem and promoting positive masculinities</w:t>
      </w:r>
      <w:r>
        <w:rPr>
          <w:rFonts w:cstheme="minorHAnsi"/>
          <w:b/>
          <w:bCs/>
          <w:snapToGrid w:val="0"/>
          <w:color w:val="000000"/>
          <w:sz w:val="18"/>
          <w:szCs w:val="18"/>
        </w:rPr>
        <w:t>.</w:t>
      </w:r>
    </w:p>
    <w:p w14:paraId="2FA56785" w14:textId="77777777" w:rsidR="00F56074" w:rsidRPr="00F56074" w:rsidRDefault="00F56074" w:rsidP="00F56074">
      <w:pPr>
        <w:pStyle w:val="ListParagraph"/>
        <w:numPr>
          <w:ilvl w:val="0"/>
          <w:numId w:val="22"/>
        </w:numPr>
        <w:ind w:left="357" w:hanging="357"/>
        <w:contextualSpacing w:val="0"/>
        <w:rPr>
          <w:rFonts w:cstheme="minorHAnsi"/>
          <w:b/>
          <w:bCs/>
          <w:sz w:val="18"/>
          <w:szCs w:val="18"/>
          <w:u w:val="single"/>
        </w:rPr>
      </w:pPr>
      <w:r w:rsidRPr="00F56074">
        <w:rPr>
          <w:rFonts w:eastAsia="Times New Roman" w:cstheme="minorHAnsi"/>
          <w:sz w:val="18"/>
          <w:szCs w:val="18"/>
        </w:rPr>
        <w:t>One grant to a CSO to draw from the Man to Man and Foundations Programmes to develop and implement a secondary prevention programme for men in the prisons to prevent recidivism for IPV and sexual violence. (15,000 USD equivalent in local currency).</w:t>
      </w:r>
    </w:p>
    <w:p w14:paraId="3F8D5C65" w14:textId="77777777" w:rsidR="00EA4A45" w:rsidRPr="00EA4A45" w:rsidRDefault="00EA4A45" w:rsidP="00E06B72">
      <w:pPr>
        <w:spacing w:after="0" w:line="240" w:lineRule="auto"/>
        <w:jc w:val="center"/>
        <w:rPr>
          <w:rFonts w:ascii="Calibri" w:eastAsia="Calibri" w:hAnsi="Calibri" w:cs="Calibri"/>
          <w:b/>
          <w:bCs/>
          <w:color w:val="002060"/>
          <w:sz w:val="2"/>
          <w:szCs w:val="2"/>
          <w:lang w:val="en-CA"/>
        </w:rPr>
      </w:pPr>
    </w:p>
    <w:p w14:paraId="7E85D5B6" w14:textId="77777777" w:rsidR="00BF6307" w:rsidRPr="00225177" w:rsidRDefault="00BF6307" w:rsidP="00E06B72">
      <w:pPr>
        <w:spacing w:after="0" w:line="240" w:lineRule="auto"/>
        <w:jc w:val="center"/>
        <w:rPr>
          <w:rFonts w:ascii="Calibri" w:eastAsia="Calibri" w:hAnsi="Calibri" w:cs="Calibri"/>
          <w:b/>
          <w:bCs/>
          <w:color w:val="002060"/>
          <w:sz w:val="10"/>
          <w:szCs w:val="10"/>
          <w:lang w:val="en-CA"/>
        </w:rPr>
      </w:pPr>
    </w:p>
    <w:p w14:paraId="7FE7AA3C" w14:textId="77777777" w:rsidR="008E2FF0" w:rsidRDefault="008E2FF0" w:rsidP="00E06B72">
      <w:pPr>
        <w:spacing w:after="0" w:line="240" w:lineRule="auto"/>
        <w:jc w:val="center"/>
        <w:rPr>
          <w:rFonts w:ascii="Calibri" w:eastAsia="Calibri" w:hAnsi="Calibri" w:cs="Calibri"/>
          <w:b/>
          <w:bCs/>
          <w:color w:val="002060"/>
          <w:sz w:val="18"/>
          <w:szCs w:val="18"/>
          <w:lang w:val="en-CA"/>
        </w:rPr>
      </w:pPr>
    </w:p>
    <w:p w14:paraId="5F938E03" w14:textId="41B961BF"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2BC9494C" w14:textId="3F86CC70" w:rsidR="000E707B" w:rsidRPr="00A872BA" w:rsidRDefault="3BBAE892" w:rsidP="009F3578">
            <w:pPr>
              <w:rPr>
                <w:rFonts w:cs="Calibri"/>
                <w:color w:val="000000" w:themeColor="text1"/>
                <w:sz w:val="18"/>
                <w:szCs w:val="18"/>
                <w:highlight w:val="yellow"/>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4"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lastRenderedPageBreak/>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7AD4687C" w14:textId="77777777" w:rsidR="008E2FF0" w:rsidRDefault="008E2FF0" w:rsidP="00E06B72">
      <w:pPr>
        <w:spacing w:after="0" w:line="240" w:lineRule="auto"/>
        <w:jc w:val="center"/>
        <w:rPr>
          <w:rFonts w:ascii="Calibri" w:eastAsia="Calibri" w:hAnsi="Calibri" w:cs="Calibri"/>
          <w:b/>
          <w:bCs/>
          <w:color w:val="002060"/>
          <w:sz w:val="18"/>
          <w:szCs w:val="18"/>
          <w:lang w:val="en-CA"/>
        </w:rPr>
      </w:pPr>
    </w:p>
    <w:p w14:paraId="46823377" w14:textId="77777777" w:rsidR="00C06530" w:rsidRDefault="00C06530" w:rsidP="00E06B72">
      <w:pPr>
        <w:spacing w:after="0" w:line="240" w:lineRule="auto"/>
        <w:jc w:val="center"/>
        <w:rPr>
          <w:rFonts w:ascii="Calibri" w:eastAsia="Calibri" w:hAnsi="Calibri" w:cs="Calibri"/>
          <w:b/>
          <w:bCs/>
          <w:color w:val="002060"/>
          <w:sz w:val="18"/>
          <w:szCs w:val="18"/>
          <w:lang w:val="en-CA"/>
        </w:rPr>
      </w:pPr>
    </w:p>
    <w:p w14:paraId="2C6A0F9A" w14:textId="0E03E559"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EA4A45"/>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03C8" w14:textId="77777777" w:rsidR="00420F2E" w:rsidRDefault="00420F2E" w:rsidP="00C22EF1">
      <w:pPr>
        <w:spacing w:after="0" w:line="240" w:lineRule="auto"/>
      </w:pPr>
      <w:r>
        <w:separator/>
      </w:r>
    </w:p>
  </w:endnote>
  <w:endnote w:type="continuationSeparator" w:id="0">
    <w:p w14:paraId="54FFE873" w14:textId="77777777" w:rsidR="00420F2E" w:rsidRDefault="00420F2E" w:rsidP="00C22EF1">
      <w:pPr>
        <w:spacing w:after="0" w:line="240" w:lineRule="auto"/>
      </w:pPr>
      <w:r>
        <w:continuationSeparator/>
      </w:r>
    </w:p>
  </w:endnote>
  <w:endnote w:type="continuationNotice" w:id="1">
    <w:p w14:paraId="32B821CA" w14:textId="77777777" w:rsidR="00420F2E" w:rsidRDefault="00420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948BB" w:rsidRDefault="005948B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948BB" w:rsidRDefault="005948B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92618"/>
      <w:docPartObj>
        <w:docPartGallery w:val="Page Numbers (Bottom of Page)"/>
        <w:docPartUnique/>
      </w:docPartObj>
    </w:sdtPr>
    <w:sdtEndPr>
      <w:rPr>
        <w:noProof/>
        <w:sz w:val="16"/>
        <w:szCs w:val="16"/>
      </w:rPr>
    </w:sdtEndPr>
    <w:sdtContent>
      <w:p w14:paraId="03815EF0" w14:textId="199E8038" w:rsidR="0066779A" w:rsidRPr="0066779A" w:rsidRDefault="0066779A">
        <w:pPr>
          <w:pStyle w:val="Footer"/>
          <w:jc w:val="right"/>
          <w:rPr>
            <w:sz w:val="16"/>
            <w:szCs w:val="16"/>
          </w:rPr>
        </w:pPr>
        <w:r w:rsidRPr="0066779A">
          <w:rPr>
            <w:sz w:val="16"/>
            <w:szCs w:val="16"/>
          </w:rPr>
          <w:fldChar w:fldCharType="begin"/>
        </w:r>
        <w:r w:rsidRPr="0066779A">
          <w:rPr>
            <w:sz w:val="16"/>
            <w:szCs w:val="16"/>
          </w:rPr>
          <w:instrText xml:space="preserve"> PAGE   \* MERGEFORMAT </w:instrText>
        </w:r>
        <w:r w:rsidRPr="0066779A">
          <w:rPr>
            <w:sz w:val="16"/>
            <w:szCs w:val="16"/>
          </w:rPr>
          <w:fldChar w:fldCharType="separate"/>
        </w:r>
        <w:r w:rsidRPr="0066779A">
          <w:rPr>
            <w:noProof/>
            <w:sz w:val="16"/>
            <w:szCs w:val="16"/>
          </w:rPr>
          <w:t>2</w:t>
        </w:r>
        <w:r w:rsidRPr="0066779A">
          <w:rPr>
            <w:noProof/>
            <w:sz w:val="16"/>
            <w:szCs w:val="16"/>
          </w:rPr>
          <w:fldChar w:fldCharType="end"/>
        </w:r>
      </w:p>
    </w:sdtContent>
  </w:sdt>
  <w:p w14:paraId="5A381761" w14:textId="77777777" w:rsidR="005948BB" w:rsidRDefault="0059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948BB" w:rsidRPr="00B71955" w:rsidRDefault="005948B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19839"/>
      <w:docPartObj>
        <w:docPartGallery w:val="Page Numbers (Bottom of Page)"/>
        <w:docPartUnique/>
      </w:docPartObj>
    </w:sdtPr>
    <w:sdtEndPr>
      <w:rPr>
        <w:noProof/>
      </w:rPr>
    </w:sdtEndPr>
    <w:sdtContent>
      <w:p w14:paraId="025277EC" w14:textId="77777777" w:rsidR="005948BB" w:rsidRDefault="005948B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0CF4970" w14:textId="77777777" w:rsidR="005948BB" w:rsidRDefault="0059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C7B0" w14:textId="77777777" w:rsidR="00420F2E" w:rsidRDefault="00420F2E" w:rsidP="00C22EF1">
      <w:pPr>
        <w:spacing w:after="0" w:line="240" w:lineRule="auto"/>
      </w:pPr>
      <w:r>
        <w:separator/>
      </w:r>
    </w:p>
  </w:footnote>
  <w:footnote w:type="continuationSeparator" w:id="0">
    <w:p w14:paraId="7E2F6C65" w14:textId="77777777" w:rsidR="00420F2E" w:rsidRDefault="00420F2E" w:rsidP="00C22EF1">
      <w:pPr>
        <w:spacing w:after="0" w:line="240" w:lineRule="auto"/>
      </w:pPr>
      <w:r>
        <w:continuationSeparator/>
      </w:r>
    </w:p>
  </w:footnote>
  <w:footnote w:type="continuationNotice" w:id="1">
    <w:p w14:paraId="4B31CB86" w14:textId="77777777" w:rsidR="00420F2E" w:rsidRDefault="00420F2E">
      <w:pPr>
        <w:spacing w:after="0" w:line="240" w:lineRule="auto"/>
      </w:pPr>
    </w:p>
  </w:footnote>
  <w:footnote w:id="2">
    <w:p w14:paraId="18BA03B1" w14:textId="0B822BF5" w:rsidR="005948BB" w:rsidRPr="00E47620" w:rsidRDefault="005948BB">
      <w:pPr>
        <w:pStyle w:val="FootnoteText"/>
        <w:rPr>
          <w:sz w:val="16"/>
          <w:szCs w:val="16"/>
        </w:rPr>
      </w:pPr>
      <w:r>
        <w:rPr>
          <w:rStyle w:val="FootnoteReference"/>
        </w:rPr>
        <w:footnoteRef/>
      </w:r>
      <w:r>
        <w:t xml:space="preserve"> </w:t>
      </w:r>
      <w:r w:rsidRPr="00E47620">
        <w:rPr>
          <w:sz w:val="16"/>
          <w:szCs w:val="16"/>
        </w:rPr>
        <w:t>In exceptional circumstances three (3) years of history registration may be accepted and it must be fully justified.</w:t>
      </w:r>
    </w:p>
  </w:footnote>
  <w:footnote w:id="3">
    <w:p w14:paraId="2175F67C" w14:textId="20113F4E" w:rsidR="005948BB" w:rsidRPr="00E47620" w:rsidRDefault="005948BB" w:rsidP="00C41F68">
      <w:pPr>
        <w:pStyle w:val="FootnoteText"/>
        <w:rPr>
          <w:sz w:val="16"/>
          <w:szCs w:val="16"/>
        </w:rPr>
      </w:pPr>
      <w:r w:rsidRPr="00E47620">
        <w:rPr>
          <w:rStyle w:val="FootnoteReference"/>
          <w:sz w:val="16"/>
          <w:szCs w:val="16"/>
        </w:rPr>
        <w:footnoteRef/>
      </w:r>
      <w:r w:rsidRPr="00E47620">
        <w:rPr>
          <w:sz w:val="16"/>
          <w:szCs w:val="16"/>
        </w:rPr>
        <w:t xml:space="preserve"> </w:t>
      </w:r>
      <w:hyperlink r:id="rId1" w:history="1">
        <w:r w:rsidRPr="00E47620">
          <w:rPr>
            <w:rFonts w:eastAsia="Times New Roman" w:cstheme="minorHAnsi"/>
            <w:color w:val="0000FF"/>
            <w:sz w:val="16"/>
            <w:szCs w:val="16"/>
            <w:u w:val="single"/>
          </w:rPr>
          <w:t>Secretary General’s Bulletin, 9 October 2003 on “Special measures for protection from sexual exploitation and sexual abuse</w:t>
        </w:r>
      </w:hyperlink>
      <w:r w:rsidRPr="00E47620">
        <w:rPr>
          <w:rFonts w:eastAsia="Times New Roman" w:cstheme="minorHAnsi"/>
          <w:color w:val="0000FF"/>
          <w:sz w:val="16"/>
          <w:szCs w:val="16"/>
          <w:u w:val="single"/>
        </w:rPr>
        <w:t>” (ST/SGB/2003/13)</w:t>
      </w:r>
      <w:r w:rsidRPr="00E47620">
        <w:rPr>
          <w:rFonts w:eastAsia="Times New Roman" w:cstheme="minorHAnsi"/>
          <w:sz w:val="16"/>
          <w:szCs w:val="16"/>
        </w:rPr>
        <w:t>, and United Nations Protocol on allegations of Sexual Exploitation and Abuse involving Partners</w:t>
      </w:r>
    </w:p>
  </w:footnote>
  <w:footnote w:id="4">
    <w:p w14:paraId="7760935E" w14:textId="77777777" w:rsidR="0028052E" w:rsidRDefault="005948BB" w:rsidP="00C22EF1">
      <w:pPr>
        <w:pStyle w:val="FootnoteText"/>
        <w:rPr>
          <w:sz w:val="16"/>
          <w:szCs w:val="16"/>
        </w:rPr>
      </w:pPr>
      <w:r w:rsidRPr="00DC33FB">
        <w:rPr>
          <w:rStyle w:val="FootnoteReference"/>
          <w:sz w:val="18"/>
          <w:szCs w:val="18"/>
        </w:rPr>
        <w:footnoteRef/>
      </w:r>
      <w:r w:rsidRPr="00DC33FB">
        <w:rPr>
          <w:sz w:val="18"/>
          <w:szCs w:val="18"/>
        </w:rPr>
        <w:t xml:space="preserve">   </w:t>
      </w:r>
      <w:r w:rsidRPr="005E70D4">
        <w:rPr>
          <w:sz w:val="16"/>
          <w:szCs w:val="16"/>
        </w:rPr>
        <w:t>“Other costs” refers to any other costs that is not listed in the Results-Based Budget. Please specify in the footnote what</w:t>
      </w:r>
    </w:p>
    <w:p w14:paraId="49E765EC" w14:textId="4F027E79" w:rsidR="005948BB" w:rsidRPr="00DC33FB" w:rsidRDefault="005948BB" w:rsidP="00C22EF1">
      <w:pPr>
        <w:pStyle w:val="FootnoteText"/>
        <w:rPr>
          <w:sz w:val="18"/>
          <w:szCs w:val="18"/>
        </w:rPr>
      </w:pPr>
      <w:r w:rsidRPr="005E70D4">
        <w:rPr>
          <w:sz w:val="16"/>
          <w:szCs w:val="16"/>
        </w:rPr>
        <w:t xml:space="preserve">they </w:t>
      </w:r>
      <w:r w:rsidR="005E70D4" w:rsidRPr="005E70D4">
        <w:rPr>
          <w:sz w:val="16"/>
          <w:szCs w:val="16"/>
        </w:rPr>
        <w:t>are: _</w:t>
      </w:r>
      <w:r w:rsidRPr="005E70D4">
        <w:rPr>
          <w:sz w:val="16"/>
          <w:szCs w:val="16"/>
        </w:rPr>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5948BB" w:rsidRPr="00A53E99" w:rsidRDefault="005948B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70016"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3300"/>
    <w:multiLevelType w:val="multilevel"/>
    <w:tmpl w:val="9B1042B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2"/>
      <w:numFmt w:val="decimal"/>
      <w:lvlText w:val="%3."/>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43082"/>
    <w:multiLevelType w:val="hybridMultilevel"/>
    <w:tmpl w:val="654A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FF2FD9"/>
    <w:multiLevelType w:val="hybridMultilevel"/>
    <w:tmpl w:val="EE921CFE"/>
    <w:lvl w:ilvl="0" w:tplc="45BE0638">
      <w:start w:val="1"/>
      <w:numFmt w:val="bullet"/>
      <w:suff w:val="space"/>
      <w:lvlText w:val=""/>
      <w:lvlJc w:val="left"/>
      <w:pPr>
        <w:ind w:left="0" w:firstLine="284"/>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5" w15:restartNumberingAfterBreak="0">
    <w:nsid w:val="0AAC275E"/>
    <w:multiLevelType w:val="hybridMultilevel"/>
    <w:tmpl w:val="0A66446E"/>
    <w:lvl w:ilvl="0" w:tplc="9D765D44">
      <w:start w:val="1"/>
      <w:numFmt w:val="bullet"/>
      <w:lvlText w:val="▪"/>
      <w:lvlJc w:val="left"/>
      <w:pPr>
        <w:ind w:left="247"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6" w15:restartNumberingAfterBreak="0">
    <w:nsid w:val="0DC62273"/>
    <w:multiLevelType w:val="hybridMultilevel"/>
    <w:tmpl w:val="CC70879E"/>
    <w:lvl w:ilvl="0" w:tplc="512460B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1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E3014C"/>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FF77EE"/>
    <w:multiLevelType w:val="hybridMultilevel"/>
    <w:tmpl w:val="6C3216D4"/>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5654D"/>
    <w:multiLevelType w:val="hybridMultilevel"/>
    <w:tmpl w:val="09485D0A"/>
    <w:lvl w:ilvl="0" w:tplc="2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B3EF8"/>
    <w:multiLevelType w:val="hybridMultilevel"/>
    <w:tmpl w:val="8BF84042"/>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7EC0"/>
    <w:multiLevelType w:val="hybridMultilevel"/>
    <w:tmpl w:val="22DE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EC21ED"/>
    <w:multiLevelType w:val="hybridMultilevel"/>
    <w:tmpl w:val="623E70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 w15:restartNumberingAfterBreak="0">
    <w:nsid w:val="3D8A05C0"/>
    <w:multiLevelType w:val="hybridMultilevel"/>
    <w:tmpl w:val="8BF84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04715E4"/>
    <w:multiLevelType w:val="hybridMultilevel"/>
    <w:tmpl w:val="ED5C7118"/>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133A7"/>
    <w:multiLevelType w:val="hybridMultilevel"/>
    <w:tmpl w:val="0706C7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23" w15:restartNumberingAfterBreak="0">
    <w:nsid w:val="42C132BD"/>
    <w:multiLevelType w:val="multilevel"/>
    <w:tmpl w:val="95848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0D3F"/>
    <w:multiLevelType w:val="multilevel"/>
    <w:tmpl w:val="98D6DF6E"/>
    <w:lvl w:ilvl="0">
      <w:start w:val="11"/>
      <w:numFmt w:val="decimal"/>
      <w:lvlText w:val="%1"/>
      <w:lvlJc w:val="left"/>
      <w:pPr>
        <w:ind w:left="410" w:hanging="410"/>
      </w:pPr>
      <w:rPr>
        <w:rFonts w:hint="default"/>
      </w:rPr>
    </w:lvl>
    <w:lvl w:ilvl="1">
      <w:start w:val="11"/>
      <w:numFmt w:val="decimal"/>
      <w:lvlText w:val="%1.%2"/>
      <w:lvlJc w:val="left"/>
      <w:pPr>
        <w:ind w:left="410" w:hanging="410"/>
      </w:pPr>
      <w:rPr>
        <w:rFonts w:hint="default"/>
      </w:rPr>
    </w:lvl>
    <w:lvl w:ilvl="2">
      <w:start w:val="1"/>
      <w:numFmt w:val="decimal"/>
      <w:lvlText w:val="%1.%2.%3"/>
      <w:lvlJc w:val="left"/>
      <w:pPr>
        <w:ind w:left="410" w:hanging="41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FC6B10"/>
    <w:multiLevelType w:val="hybridMultilevel"/>
    <w:tmpl w:val="23F254C6"/>
    <w:lvl w:ilvl="0" w:tplc="2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3FE7BE8"/>
    <w:multiLevelType w:val="multilevel"/>
    <w:tmpl w:val="743E0D1E"/>
    <w:lvl w:ilvl="0">
      <w:start w:val="1"/>
      <w:numFmt w:val="decimal"/>
      <w:lvlText w:val="%1."/>
      <w:lvlJc w:val="left"/>
      <w:pPr>
        <w:ind w:left="3195" w:hanging="360"/>
      </w:pPr>
      <w:rPr>
        <w:rFonts w:hint="default"/>
      </w:rPr>
    </w:lvl>
    <w:lvl w:ilvl="1">
      <w:start w:val="1"/>
      <w:numFmt w:val="decimal"/>
      <w:lvlText w:val="%1.%2"/>
      <w:lvlJc w:val="left"/>
      <w:pPr>
        <w:ind w:left="720" w:hanging="360"/>
      </w:pPr>
      <w:rPr>
        <w:b w:val="0"/>
        <w:bCs w:val="0"/>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7C565D7"/>
    <w:multiLevelType w:val="hybridMultilevel"/>
    <w:tmpl w:val="14CC5614"/>
    <w:lvl w:ilvl="0" w:tplc="9D765D44">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783D01"/>
    <w:multiLevelType w:val="hybridMultilevel"/>
    <w:tmpl w:val="5732B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9CA4ACD"/>
    <w:multiLevelType w:val="hybridMultilevel"/>
    <w:tmpl w:val="A96AEF8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733F7B98"/>
    <w:multiLevelType w:val="hybridMultilevel"/>
    <w:tmpl w:val="9448128C"/>
    <w:lvl w:ilvl="0" w:tplc="9D765D44">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6279F3"/>
    <w:multiLevelType w:val="hybridMultilevel"/>
    <w:tmpl w:val="DC48480A"/>
    <w:lvl w:ilvl="0" w:tplc="19648C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442FE3"/>
    <w:multiLevelType w:val="hybridMultilevel"/>
    <w:tmpl w:val="60228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C5922E4"/>
    <w:multiLevelType w:val="multilevel"/>
    <w:tmpl w:val="736EA4B6"/>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1815560446">
    <w:abstractNumId w:val="22"/>
  </w:num>
  <w:num w:numId="2" w16cid:durableId="378436700">
    <w:abstractNumId w:val="21"/>
  </w:num>
  <w:num w:numId="3" w16cid:durableId="228466859">
    <w:abstractNumId w:val="30"/>
  </w:num>
  <w:num w:numId="4" w16cid:durableId="776751878">
    <w:abstractNumId w:val="0"/>
  </w:num>
  <w:num w:numId="5" w16cid:durableId="1986817066">
    <w:abstractNumId w:val="37"/>
  </w:num>
  <w:num w:numId="6" w16cid:durableId="766463722">
    <w:abstractNumId w:val="15"/>
  </w:num>
  <w:num w:numId="7" w16cid:durableId="603656427">
    <w:abstractNumId w:val="27"/>
  </w:num>
  <w:num w:numId="8" w16cid:durableId="1628387127">
    <w:abstractNumId w:val="40"/>
  </w:num>
  <w:num w:numId="9" w16cid:durableId="212468611">
    <w:abstractNumId w:val="14"/>
  </w:num>
  <w:num w:numId="10" w16cid:durableId="1393965711">
    <w:abstractNumId w:val="9"/>
  </w:num>
  <w:num w:numId="11" w16cid:durableId="1133333083">
    <w:abstractNumId w:val="8"/>
  </w:num>
  <w:num w:numId="12" w16cid:durableId="1337070594">
    <w:abstractNumId w:val="24"/>
  </w:num>
  <w:num w:numId="13" w16cid:durableId="1088423368">
    <w:abstractNumId w:val="2"/>
  </w:num>
  <w:num w:numId="14" w16cid:durableId="463812223">
    <w:abstractNumId w:val="7"/>
  </w:num>
  <w:num w:numId="15" w16cid:durableId="1890605595">
    <w:abstractNumId w:val="19"/>
  </w:num>
  <w:num w:numId="16" w16cid:durableId="1163738423">
    <w:abstractNumId w:val="34"/>
  </w:num>
  <w:num w:numId="17" w16cid:durableId="1438863419">
    <w:abstractNumId w:val="32"/>
  </w:num>
  <w:num w:numId="18" w16cid:durableId="251017201">
    <w:abstractNumId w:val="12"/>
  </w:num>
  <w:num w:numId="19" w16cid:durableId="102116980">
    <w:abstractNumId w:val="31"/>
  </w:num>
  <w:num w:numId="20" w16cid:durableId="164133822">
    <w:abstractNumId w:val="29"/>
  </w:num>
  <w:num w:numId="21" w16cid:durableId="1974290118">
    <w:abstractNumId w:val="33"/>
  </w:num>
  <w:num w:numId="22" w16cid:durableId="1048381097">
    <w:abstractNumId w:val="38"/>
  </w:num>
  <w:num w:numId="23" w16cid:durableId="2082755956">
    <w:abstractNumId w:val="3"/>
  </w:num>
  <w:num w:numId="24" w16cid:durableId="433280939">
    <w:abstractNumId w:val="3"/>
  </w:num>
  <w:num w:numId="25" w16cid:durableId="1564024712">
    <w:abstractNumId w:val="5"/>
  </w:num>
  <w:num w:numId="26" w16cid:durableId="974605294">
    <w:abstractNumId w:val="13"/>
  </w:num>
  <w:num w:numId="27" w16cid:durableId="1391221822">
    <w:abstractNumId w:val="35"/>
  </w:num>
  <w:num w:numId="28" w16cid:durableId="1864440799">
    <w:abstractNumId w:val="28"/>
  </w:num>
  <w:num w:numId="29" w16cid:durableId="1160315793">
    <w:abstractNumId w:val="4"/>
  </w:num>
  <w:num w:numId="30" w16cid:durableId="1965035245">
    <w:abstractNumId w:val="23"/>
  </w:num>
  <w:num w:numId="31" w16cid:durableId="646665828">
    <w:abstractNumId w:val="39"/>
  </w:num>
  <w:num w:numId="32" w16cid:durableId="462113146">
    <w:abstractNumId w:val="1"/>
  </w:num>
  <w:num w:numId="33" w16cid:durableId="1037393147">
    <w:abstractNumId w:val="36"/>
  </w:num>
  <w:num w:numId="34" w16cid:durableId="2138327228">
    <w:abstractNumId w:val="38"/>
  </w:num>
  <w:num w:numId="35" w16cid:durableId="1041327414">
    <w:abstractNumId w:val="16"/>
  </w:num>
  <w:num w:numId="36" w16cid:durableId="175536604">
    <w:abstractNumId w:val="10"/>
  </w:num>
  <w:num w:numId="37" w16cid:durableId="2028559901">
    <w:abstractNumId w:val="11"/>
  </w:num>
  <w:num w:numId="38" w16cid:durableId="50036645">
    <w:abstractNumId w:val="20"/>
  </w:num>
  <w:num w:numId="39" w16cid:durableId="661812366">
    <w:abstractNumId w:val="25"/>
  </w:num>
  <w:num w:numId="40" w16cid:durableId="931468742">
    <w:abstractNumId w:val="18"/>
  </w:num>
  <w:num w:numId="41" w16cid:durableId="738602669">
    <w:abstractNumId w:val="6"/>
  </w:num>
  <w:num w:numId="42" w16cid:durableId="2119328496">
    <w:abstractNumId w:val="17"/>
  </w:num>
  <w:num w:numId="43" w16cid:durableId="14871841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200B7"/>
    <w:rsid w:val="00021034"/>
    <w:rsid w:val="00021EEE"/>
    <w:rsid w:val="00032E7D"/>
    <w:rsid w:val="000355F3"/>
    <w:rsid w:val="00045374"/>
    <w:rsid w:val="0005018D"/>
    <w:rsid w:val="00060AFD"/>
    <w:rsid w:val="0006700D"/>
    <w:rsid w:val="0006749D"/>
    <w:rsid w:val="00072E89"/>
    <w:rsid w:val="00074750"/>
    <w:rsid w:val="000771C4"/>
    <w:rsid w:val="0008085F"/>
    <w:rsid w:val="00081A97"/>
    <w:rsid w:val="00084FAF"/>
    <w:rsid w:val="000878A7"/>
    <w:rsid w:val="000902DA"/>
    <w:rsid w:val="0009445C"/>
    <w:rsid w:val="000970E9"/>
    <w:rsid w:val="000B3016"/>
    <w:rsid w:val="000B4422"/>
    <w:rsid w:val="000C073F"/>
    <w:rsid w:val="000C6913"/>
    <w:rsid w:val="000C71E0"/>
    <w:rsid w:val="000D1C7D"/>
    <w:rsid w:val="000D709D"/>
    <w:rsid w:val="000E0CAD"/>
    <w:rsid w:val="000E2703"/>
    <w:rsid w:val="000E395B"/>
    <w:rsid w:val="000E707B"/>
    <w:rsid w:val="000F2520"/>
    <w:rsid w:val="000F7B5B"/>
    <w:rsid w:val="001079AB"/>
    <w:rsid w:val="00112818"/>
    <w:rsid w:val="001265F6"/>
    <w:rsid w:val="00133097"/>
    <w:rsid w:val="00134858"/>
    <w:rsid w:val="0013519F"/>
    <w:rsid w:val="00135212"/>
    <w:rsid w:val="00152014"/>
    <w:rsid w:val="00152765"/>
    <w:rsid w:val="001537DA"/>
    <w:rsid w:val="001549D2"/>
    <w:rsid w:val="00166329"/>
    <w:rsid w:val="00177BD5"/>
    <w:rsid w:val="00185B66"/>
    <w:rsid w:val="00191EDB"/>
    <w:rsid w:val="00195678"/>
    <w:rsid w:val="001A0ADF"/>
    <w:rsid w:val="001A0BAD"/>
    <w:rsid w:val="001A56B0"/>
    <w:rsid w:val="001B1013"/>
    <w:rsid w:val="001B462F"/>
    <w:rsid w:val="001C2161"/>
    <w:rsid w:val="001C29FC"/>
    <w:rsid w:val="001C5993"/>
    <w:rsid w:val="001C7843"/>
    <w:rsid w:val="001C7C41"/>
    <w:rsid w:val="001D0D64"/>
    <w:rsid w:val="001D2207"/>
    <w:rsid w:val="001D555F"/>
    <w:rsid w:val="001E5DE8"/>
    <w:rsid w:val="001F4CA2"/>
    <w:rsid w:val="0020127B"/>
    <w:rsid w:val="00201E07"/>
    <w:rsid w:val="00205B30"/>
    <w:rsid w:val="00206749"/>
    <w:rsid w:val="00210BDA"/>
    <w:rsid w:val="00212550"/>
    <w:rsid w:val="00221560"/>
    <w:rsid w:val="00221632"/>
    <w:rsid w:val="0022288A"/>
    <w:rsid w:val="00225177"/>
    <w:rsid w:val="00230B42"/>
    <w:rsid w:val="0023235B"/>
    <w:rsid w:val="00232F44"/>
    <w:rsid w:val="00235999"/>
    <w:rsid w:val="00246004"/>
    <w:rsid w:val="00246E98"/>
    <w:rsid w:val="0028052E"/>
    <w:rsid w:val="00280F1B"/>
    <w:rsid w:val="00284E15"/>
    <w:rsid w:val="0029136C"/>
    <w:rsid w:val="002A59AF"/>
    <w:rsid w:val="002A6247"/>
    <w:rsid w:val="002B2F41"/>
    <w:rsid w:val="002C051E"/>
    <w:rsid w:val="002D3DEF"/>
    <w:rsid w:val="002D658D"/>
    <w:rsid w:val="002E1943"/>
    <w:rsid w:val="002E5383"/>
    <w:rsid w:val="002F0E62"/>
    <w:rsid w:val="00301123"/>
    <w:rsid w:val="00304FAF"/>
    <w:rsid w:val="00305404"/>
    <w:rsid w:val="00324981"/>
    <w:rsid w:val="00324C54"/>
    <w:rsid w:val="00326419"/>
    <w:rsid w:val="00340148"/>
    <w:rsid w:val="003473BD"/>
    <w:rsid w:val="003568F0"/>
    <w:rsid w:val="0037492A"/>
    <w:rsid w:val="00374FD1"/>
    <w:rsid w:val="00377908"/>
    <w:rsid w:val="003832D9"/>
    <w:rsid w:val="0038331D"/>
    <w:rsid w:val="00385EA3"/>
    <w:rsid w:val="00393BC9"/>
    <w:rsid w:val="00393C01"/>
    <w:rsid w:val="003944D8"/>
    <w:rsid w:val="00395435"/>
    <w:rsid w:val="00395570"/>
    <w:rsid w:val="003960EF"/>
    <w:rsid w:val="00397A6C"/>
    <w:rsid w:val="00397D8E"/>
    <w:rsid w:val="003A2544"/>
    <w:rsid w:val="003A7D0F"/>
    <w:rsid w:val="003B0F63"/>
    <w:rsid w:val="003B2FD1"/>
    <w:rsid w:val="003B4290"/>
    <w:rsid w:val="003B47CC"/>
    <w:rsid w:val="003B599D"/>
    <w:rsid w:val="003B6BCD"/>
    <w:rsid w:val="003C0715"/>
    <w:rsid w:val="003C24C9"/>
    <w:rsid w:val="003C2D1D"/>
    <w:rsid w:val="003C4CC7"/>
    <w:rsid w:val="003C73DA"/>
    <w:rsid w:val="003D1ABD"/>
    <w:rsid w:val="003D4057"/>
    <w:rsid w:val="003D455C"/>
    <w:rsid w:val="003E42F2"/>
    <w:rsid w:val="003F04BB"/>
    <w:rsid w:val="003F0B37"/>
    <w:rsid w:val="003F1451"/>
    <w:rsid w:val="003F77C5"/>
    <w:rsid w:val="00402C86"/>
    <w:rsid w:val="00403C91"/>
    <w:rsid w:val="004052C8"/>
    <w:rsid w:val="00420F2E"/>
    <w:rsid w:val="00426E45"/>
    <w:rsid w:val="00433654"/>
    <w:rsid w:val="004359CB"/>
    <w:rsid w:val="00444D43"/>
    <w:rsid w:val="004452AB"/>
    <w:rsid w:val="00447CFE"/>
    <w:rsid w:val="00452BFD"/>
    <w:rsid w:val="00461687"/>
    <w:rsid w:val="004618C5"/>
    <w:rsid w:val="00470698"/>
    <w:rsid w:val="00473D49"/>
    <w:rsid w:val="00486144"/>
    <w:rsid w:val="00490A08"/>
    <w:rsid w:val="00491194"/>
    <w:rsid w:val="00491530"/>
    <w:rsid w:val="004A1E03"/>
    <w:rsid w:val="004A3A3E"/>
    <w:rsid w:val="004A5BB6"/>
    <w:rsid w:val="004B1152"/>
    <w:rsid w:val="004B3D2F"/>
    <w:rsid w:val="004E0BE5"/>
    <w:rsid w:val="004E25D9"/>
    <w:rsid w:val="004E7071"/>
    <w:rsid w:val="004E7D51"/>
    <w:rsid w:val="004F0ACE"/>
    <w:rsid w:val="00522441"/>
    <w:rsid w:val="0052371C"/>
    <w:rsid w:val="00525C84"/>
    <w:rsid w:val="005275D7"/>
    <w:rsid w:val="005379B6"/>
    <w:rsid w:val="00540AF2"/>
    <w:rsid w:val="0055038D"/>
    <w:rsid w:val="00551EBF"/>
    <w:rsid w:val="00561BC3"/>
    <w:rsid w:val="00567FDD"/>
    <w:rsid w:val="0057141E"/>
    <w:rsid w:val="0057299D"/>
    <w:rsid w:val="00582F1A"/>
    <w:rsid w:val="005948BB"/>
    <w:rsid w:val="00596511"/>
    <w:rsid w:val="00597594"/>
    <w:rsid w:val="00597BB9"/>
    <w:rsid w:val="005A4A3A"/>
    <w:rsid w:val="005B0F30"/>
    <w:rsid w:val="005B503B"/>
    <w:rsid w:val="005C6C0B"/>
    <w:rsid w:val="005D2BD9"/>
    <w:rsid w:val="005D3C21"/>
    <w:rsid w:val="005E1100"/>
    <w:rsid w:val="005E14D7"/>
    <w:rsid w:val="005E15B1"/>
    <w:rsid w:val="005E19F6"/>
    <w:rsid w:val="005E46CD"/>
    <w:rsid w:val="005E70D4"/>
    <w:rsid w:val="005E7CBA"/>
    <w:rsid w:val="005F2151"/>
    <w:rsid w:val="005F2CFA"/>
    <w:rsid w:val="005F78B8"/>
    <w:rsid w:val="00600521"/>
    <w:rsid w:val="00612FAF"/>
    <w:rsid w:val="00614D8B"/>
    <w:rsid w:val="006326D7"/>
    <w:rsid w:val="0063433F"/>
    <w:rsid w:val="006371A7"/>
    <w:rsid w:val="00637BD9"/>
    <w:rsid w:val="00641900"/>
    <w:rsid w:val="00656EDE"/>
    <w:rsid w:val="0066438C"/>
    <w:rsid w:val="0066779A"/>
    <w:rsid w:val="00673499"/>
    <w:rsid w:val="0067364E"/>
    <w:rsid w:val="00677647"/>
    <w:rsid w:val="00684F41"/>
    <w:rsid w:val="006A1FF7"/>
    <w:rsid w:val="006A36FF"/>
    <w:rsid w:val="006A47E4"/>
    <w:rsid w:val="006A5A4D"/>
    <w:rsid w:val="006A7795"/>
    <w:rsid w:val="006B0E4B"/>
    <w:rsid w:val="006B1196"/>
    <w:rsid w:val="006B1EB2"/>
    <w:rsid w:val="006B5D6F"/>
    <w:rsid w:val="006C3247"/>
    <w:rsid w:val="006C5728"/>
    <w:rsid w:val="006C7193"/>
    <w:rsid w:val="006D2499"/>
    <w:rsid w:val="006D34E6"/>
    <w:rsid w:val="006D621A"/>
    <w:rsid w:val="006E62D6"/>
    <w:rsid w:val="006F0156"/>
    <w:rsid w:val="006F6D54"/>
    <w:rsid w:val="006F74CB"/>
    <w:rsid w:val="00701D63"/>
    <w:rsid w:val="00705CED"/>
    <w:rsid w:val="00716508"/>
    <w:rsid w:val="007202B3"/>
    <w:rsid w:val="0072080C"/>
    <w:rsid w:val="00721E97"/>
    <w:rsid w:val="007228DF"/>
    <w:rsid w:val="00723C5B"/>
    <w:rsid w:val="00724856"/>
    <w:rsid w:val="007425CB"/>
    <w:rsid w:val="00766659"/>
    <w:rsid w:val="007737D7"/>
    <w:rsid w:val="00774028"/>
    <w:rsid w:val="00783FBE"/>
    <w:rsid w:val="00784D07"/>
    <w:rsid w:val="00795652"/>
    <w:rsid w:val="007A0CFD"/>
    <w:rsid w:val="007A2010"/>
    <w:rsid w:val="007A25A3"/>
    <w:rsid w:val="007A4A0A"/>
    <w:rsid w:val="007B2D2A"/>
    <w:rsid w:val="007B402D"/>
    <w:rsid w:val="007B51FC"/>
    <w:rsid w:val="007B6334"/>
    <w:rsid w:val="007B69C0"/>
    <w:rsid w:val="007C39D0"/>
    <w:rsid w:val="007C7375"/>
    <w:rsid w:val="007E073F"/>
    <w:rsid w:val="007F7390"/>
    <w:rsid w:val="008002FE"/>
    <w:rsid w:val="00803EFF"/>
    <w:rsid w:val="008055E1"/>
    <w:rsid w:val="0080766A"/>
    <w:rsid w:val="008160E1"/>
    <w:rsid w:val="00824859"/>
    <w:rsid w:val="00824C52"/>
    <w:rsid w:val="00842F20"/>
    <w:rsid w:val="008524BC"/>
    <w:rsid w:val="008540FB"/>
    <w:rsid w:val="00856EF1"/>
    <w:rsid w:val="008772D9"/>
    <w:rsid w:val="00881413"/>
    <w:rsid w:val="008842A9"/>
    <w:rsid w:val="0088532D"/>
    <w:rsid w:val="00885D66"/>
    <w:rsid w:val="00890AE8"/>
    <w:rsid w:val="00891204"/>
    <w:rsid w:val="0089176A"/>
    <w:rsid w:val="00893F86"/>
    <w:rsid w:val="00896768"/>
    <w:rsid w:val="008A4449"/>
    <w:rsid w:val="008A4EC7"/>
    <w:rsid w:val="008A6C30"/>
    <w:rsid w:val="008C1AE7"/>
    <w:rsid w:val="008C2A00"/>
    <w:rsid w:val="008C78C9"/>
    <w:rsid w:val="008D4D7C"/>
    <w:rsid w:val="008D71C6"/>
    <w:rsid w:val="008E2FF0"/>
    <w:rsid w:val="008F1225"/>
    <w:rsid w:val="008F66C4"/>
    <w:rsid w:val="0090388C"/>
    <w:rsid w:val="009123E7"/>
    <w:rsid w:val="00913B3F"/>
    <w:rsid w:val="0091403E"/>
    <w:rsid w:val="009174F9"/>
    <w:rsid w:val="00917D6F"/>
    <w:rsid w:val="00924488"/>
    <w:rsid w:val="0093335E"/>
    <w:rsid w:val="00943EE4"/>
    <w:rsid w:val="009447A5"/>
    <w:rsid w:val="009447AA"/>
    <w:rsid w:val="009504BD"/>
    <w:rsid w:val="00951CF8"/>
    <w:rsid w:val="009548A4"/>
    <w:rsid w:val="00961FD0"/>
    <w:rsid w:val="00962755"/>
    <w:rsid w:val="0096353B"/>
    <w:rsid w:val="00964DC3"/>
    <w:rsid w:val="0096616E"/>
    <w:rsid w:val="0097072A"/>
    <w:rsid w:val="009737AC"/>
    <w:rsid w:val="0097460C"/>
    <w:rsid w:val="00977751"/>
    <w:rsid w:val="009812E6"/>
    <w:rsid w:val="00986712"/>
    <w:rsid w:val="00995628"/>
    <w:rsid w:val="00996BFE"/>
    <w:rsid w:val="009A3D86"/>
    <w:rsid w:val="009A3FBC"/>
    <w:rsid w:val="009A7F9E"/>
    <w:rsid w:val="009B2706"/>
    <w:rsid w:val="009B4775"/>
    <w:rsid w:val="009C03D7"/>
    <w:rsid w:val="009C16D5"/>
    <w:rsid w:val="009C5993"/>
    <w:rsid w:val="009D18B6"/>
    <w:rsid w:val="009D5BC7"/>
    <w:rsid w:val="009D7043"/>
    <w:rsid w:val="009D7FCA"/>
    <w:rsid w:val="009E4889"/>
    <w:rsid w:val="009F1886"/>
    <w:rsid w:val="009F1D5A"/>
    <w:rsid w:val="009F3578"/>
    <w:rsid w:val="009F5493"/>
    <w:rsid w:val="00A124B3"/>
    <w:rsid w:val="00A124C4"/>
    <w:rsid w:val="00A13FA8"/>
    <w:rsid w:val="00A15123"/>
    <w:rsid w:val="00A15534"/>
    <w:rsid w:val="00A21315"/>
    <w:rsid w:val="00A22CB9"/>
    <w:rsid w:val="00A25085"/>
    <w:rsid w:val="00A33E3A"/>
    <w:rsid w:val="00A45391"/>
    <w:rsid w:val="00A46519"/>
    <w:rsid w:val="00A53E99"/>
    <w:rsid w:val="00A56B0D"/>
    <w:rsid w:val="00A66E6A"/>
    <w:rsid w:val="00A71514"/>
    <w:rsid w:val="00A72D84"/>
    <w:rsid w:val="00A73DD9"/>
    <w:rsid w:val="00A74321"/>
    <w:rsid w:val="00A85FE8"/>
    <w:rsid w:val="00A87881"/>
    <w:rsid w:val="00A912DA"/>
    <w:rsid w:val="00A96C25"/>
    <w:rsid w:val="00AA0C62"/>
    <w:rsid w:val="00AB0EED"/>
    <w:rsid w:val="00AB0EFF"/>
    <w:rsid w:val="00AB2D73"/>
    <w:rsid w:val="00AC1A6F"/>
    <w:rsid w:val="00AC30E6"/>
    <w:rsid w:val="00AC4702"/>
    <w:rsid w:val="00AD3E55"/>
    <w:rsid w:val="00AD5114"/>
    <w:rsid w:val="00AD548C"/>
    <w:rsid w:val="00AE7A48"/>
    <w:rsid w:val="00AE7C52"/>
    <w:rsid w:val="00AF23E5"/>
    <w:rsid w:val="00AF7F78"/>
    <w:rsid w:val="00B039E1"/>
    <w:rsid w:val="00B0793E"/>
    <w:rsid w:val="00B1392B"/>
    <w:rsid w:val="00B20260"/>
    <w:rsid w:val="00B24993"/>
    <w:rsid w:val="00B25368"/>
    <w:rsid w:val="00B36A12"/>
    <w:rsid w:val="00B40C75"/>
    <w:rsid w:val="00B44740"/>
    <w:rsid w:val="00B462E6"/>
    <w:rsid w:val="00B52511"/>
    <w:rsid w:val="00B53821"/>
    <w:rsid w:val="00B65451"/>
    <w:rsid w:val="00B73FDA"/>
    <w:rsid w:val="00B82F75"/>
    <w:rsid w:val="00B910FE"/>
    <w:rsid w:val="00BA0821"/>
    <w:rsid w:val="00BA537E"/>
    <w:rsid w:val="00BC1325"/>
    <w:rsid w:val="00BC1C73"/>
    <w:rsid w:val="00BC4E14"/>
    <w:rsid w:val="00BC5C12"/>
    <w:rsid w:val="00BC672E"/>
    <w:rsid w:val="00BD4DEB"/>
    <w:rsid w:val="00BE1260"/>
    <w:rsid w:val="00BE4E90"/>
    <w:rsid w:val="00BE7CE2"/>
    <w:rsid w:val="00BF033E"/>
    <w:rsid w:val="00BF0379"/>
    <w:rsid w:val="00BF3937"/>
    <w:rsid w:val="00BF6307"/>
    <w:rsid w:val="00C00D13"/>
    <w:rsid w:val="00C016CE"/>
    <w:rsid w:val="00C06530"/>
    <w:rsid w:val="00C17C2A"/>
    <w:rsid w:val="00C22EF1"/>
    <w:rsid w:val="00C244B5"/>
    <w:rsid w:val="00C25635"/>
    <w:rsid w:val="00C26BFB"/>
    <w:rsid w:val="00C36A99"/>
    <w:rsid w:val="00C41F68"/>
    <w:rsid w:val="00C50051"/>
    <w:rsid w:val="00C51078"/>
    <w:rsid w:val="00C54E00"/>
    <w:rsid w:val="00C6136F"/>
    <w:rsid w:val="00C80DD7"/>
    <w:rsid w:val="00C826DF"/>
    <w:rsid w:val="00C829E7"/>
    <w:rsid w:val="00C86F4C"/>
    <w:rsid w:val="00C92AF1"/>
    <w:rsid w:val="00CA050B"/>
    <w:rsid w:val="00CA09EA"/>
    <w:rsid w:val="00CB2E37"/>
    <w:rsid w:val="00CC2D2F"/>
    <w:rsid w:val="00CC4760"/>
    <w:rsid w:val="00CD13F3"/>
    <w:rsid w:val="00CF2C9D"/>
    <w:rsid w:val="00CF69C4"/>
    <w:rsid w:val="00D01E03"/>
    <w:rsid w:val="00D13266"/>
    <w:rsid w:val="00D15185"/>
    <w:rsid w:val="00D205C0"/>
    <w:rsid w:val="00D20854"/>
    <w:rsid w:val="00D223F6"/>
    <w:rsid w:val="00D321D6"/>
    <w:rsid w:val="00D44895"/>
    <w:rsid w:val="00D45B16"/>
    <w:rsid w:val="00D478FD"/>
    <w:rsid w:val="00D51889"/>
    <w:rsid w:val="00D54E06"/>
    <w:rsid w:val="00D553BE"/>
    <w:rsid w:val="00D65D46"/>
    <w:rsid w:val="00D661DB"/>
    <w:rsid w:val="00D671E4"/>
    <w:rsid w:val="00D70AFD"/>
    <w:rsid w:val="00D70CA8"/>
    <w:rsid w:val="00D70D29"/>
    <w:rsid w:val="00D72971"/>
    <w:rsid w:val="00D761B7"/>
    <w:rsid w:val="00D76D16"/>
    <w:rsid w:val="00D902E5"/>
    <w:rsid w:val="00D9038E"/>
    <w:rsid w:val="00DA401A"/>
    <w:rsid w:val="00DA42C4"/>
    <w:rsid w:val="00DA49B9"/>
    <w:rsid w:val="00DA6374"/>
    <w:rsid w:val="00DA7D6A"/>
    <w:rsid w:val="00DB04C1"/>
    <w:rsid w:val="00DB47C1"/>
    <w:rsid w:val="00DC0261"/>
    <w:rsid w:val="00DC33FB"/>
    <w:rsid w:val="00DD1BAD"/>
    <w:rsid w:val="00DD24E8"/>
    <w:rsid w:val="00DD492E"/>
    <w:rsid w:val="00DD5130"/>
    <w:rsid w:val="00DD71EB"/>
    <w:rsid w:val="00DE038A"/>
    <w:rsid w:val="00DE5241"/>
    <w:rsid w:val="00DE7559"/>
    <w:rsid w:val="00DE791C"/>
    <w:rsid w:val="00DF07FB"/>
    <w:rsid w:val="00DF7F60"/>
    <w:rsid w:val="00E005D7"/>
    <w:rsid w:val="00E06B72"/>
    <w:rsid w:val="00E11EE6"/>
    <w:rsid w:val="00E323C1"/>
    <w:rsid w:val="00E3568F"/>
    <w:rsid w:val="00E47620"/>
    <w:rsid w:val="00E54D64"/>
    <w:rsid w:val="00E565AA"/>
    <w:rsid w:val="00E56F45"/>
    <w:rsid w:val="00E65ABD"/>
    <w:rsid w:val="00E65D9B"/>
    <w:rsid w:val="00E66FDE"/>
    <w:rsid w:val="00E67145"/>
    <w:rsid w:val="00E77EF6"/>
    <w:rsid w:val="00E864CF"/>
    <w:rsid w:val="00E93FC4"/>
    <w:rsid w:val="00EA3067"/>
    <w:rsid w:val="00EA478E"/>
    <w:rsid w:val="00EA4A45"/>
    <w:rsid w:val="00EA73CD"/>
    <w:rsid w:val="00EA7A70"/>
    <w:rsid w:val="00EB3324"/>
    <w:rsid w:val="00EB5AC1"/>
    <w:rsid w:val="00EB5C96"/>
    <w:rsid w:val="00EB689D"/>
    <w:rsid w:val="00EB6956"/>
    <w:rsid w:val="00EB796F"/>
    <w:rsid w:val="00EB7C9F"/>
    <w:rsid w:val="00EC27DD"/>
    <w:rsid w:val="00EC2BE1"/>
    <w:rsid w:val="00EC3518"/>
    <w:rsid w:val="00EC3A19"/>
    <w:rsid w:val="00EC66F3"/>
    <w:rsid w:val="00ED32E4"/>
    <w:rsid w:val="00ED447A"/>
    <w:rsid w:val="00EE272E"/>
    <w:rsid w:val="00EE5899"/>
    <w:rsid w:val="00F010EE"/>
    <w:rsid w:val="00F04FA9"/>
    <w:rsid w:val="00F05B95"/>
    <w:rsid w:val="00F06A45"/>
    <w:rsid w:val="00F24402"/>
    <w:rsid w:val="00F24CA0"/>
    <w:rsid w:val="00F31906"/>
    <w:rsid w:val="00F4713B"/>
    <w:rsid w:val="00F50B0F"/>
    <w:rsid w:val="00F53AE0"/>
    <w:rsid w:val="00F56074"/>
    <w:rsid w:val="00F569F3"/>
    <w:rsid w:val="00F63A4D"/>
    <w:rsid w:val="00F6711D"/>
    <w:rsid w:val="00F74EFE"/>
    <w:rsid w:val="00F74F39"/>
    <w:rsid w:val="00F76414"/>
    <w:rsid w:val="00F77A7C"/>
    <w:rsid w:val="00F80991"/>
    <w:rsid w:val="00F81D2F"/>
    <w:rsid w:val="00F85DDA"/>
    <w:rsid w:val="00F94A71"/>
    <w:rsid w:val="00F961D0"/>
    <w:rsid w:val="00FA051D"/>
    <w:rsid w:val="00FA23BC"/>
    <w:rsid w:val="00FA5DFA"/>
    <w:rsid w:val="00FB1880"/>
    <w:rsid w:val="00FB41B5"/>
    <w:rsid w:val="00FC1876"/>
    <w:rsid w:val="00FC3F11"/>
    <w:rsid w:val="00FC638F"/>
    <w:rsid w:val="00FD20DF"/>
    <w:rsid w:val="00FD5180"/>
    <w:rsid w:val="00FE3658"/>
    <w:rsid w:val="00FE68C9"/>
    <w:rsid w:val="00FE7D36"/>
    <w:rsid w:val="00FF133A"/>
    <w:rsid w:val="00FF5C21"/>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link w:val="FootnoteText"/>
    <w:uiPriority w:val="99"/>
    <w:semiHidden/>
    <w:rsid w:val="00C22EF1"/>
    <w:rPr>
      <w:sz w:val="20"/>
      <w:szCs w:val="20"/>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 w:type="paragraph" w:customStyle="1" w:styleId="BVIfnrCharCarCar">
    <w:name w:val="BVI fnr Char Car Car"/>
    <w:basedOn w:val="Normal"/>
    <w:link w:val="FootnoteReference"/>
    <w:uiPriority w:val="99"/>
    <w:rsid w:val="009D7043"/>
    <w:pPr>
      <w:spacing w:before="120" w:after="120" w:line="240" w:lineRule="exact"/>
      <w:jc w:val="both"/>
    </w:pPr>
    <w:rPr>
      <w:vertAlign w:val="superscript"/>
    </w:rPr>
  </w:style>
  <w:style w:type="paragraph" w:customStyle="1" w:styleId="paragraph">
    <w:name w:val="paragraph"/>
    <w:basedOn w:val="Normal"/>
    <w:rsid w:val="003C2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5693">
      <w:bodyDiv w:val="1"/>
      <w:marLeft w:val="0"/>
      <w:marRight w:val="0"/>
      <w:marTop w:val="0"/>
      <w:marBottom w:val="0"/>
      <w:divBdr>
        <w:top w:val="none" w:sz="0" w:space="0" w:color="auto"/>
        <w:left w:val="none" w:sz="0" w:space="0" w:color="auto"/>
        <w:bottom w:val="none" w:sz="0" w:space="0" w:color="auto"/>
        <w:right w:val="none" w:sz="0" w:space="0" w:color="auto"/>
      </w:divBdr>
      <w:divsChild>
        <w:div w:id="999504535">
          <w:marLeft w:val="0"/>
          <w:marRight w:val="0"/>
          <w:marTop w:val="0"/>
          <w:marBottom w:val="0"/>
          <w:divBdr>
            <w:top w:val="none" w:sz="0" w:space="0" w:color="auto"/>
            <w:left w:val="none" w:sz="0" w:space="0" w:color="auto"/>
            <w:bottom w:val="none" w:sz="0" w:space="0" w:color="auto"/>
            <w:right w:val="none" w:sz="0" w:space="0" w:color="auto"/>
          </w:divBdr>
        </w:div>
        <w:div w:id="1589651779">
          <w:marLeft w:val="0"/>
          <w:marRight w:val="0"/>
          <w:marTop w:val="0"/>
          <w:marBottom w:val="0"/>
          <w:divBdr>
            <w:top w:val="none" w:sz="0" w:space="0" w:color="auto"/>
            <w:left w:val="none" w:sz="0" w:space="0" w:color="auto"/>
            <w:bottom w:val="none" w:sz="0" w:space="0" w:color="auto"/>
            <w:right w:val="none" w:sz="0" w:space="0" w:color="auto"/>
          </w:divBdr>
        </w:div>
        <w:div w:id="2125883072">
          <w:marLeft w:val="0"/>
          <w:marRight w:val="0"/>
          <w:marTop w:val="0"/>
          <w:marBottom w:val="0"/>
          <w:divBdr>
            <w:top w:val="none" w:sz="0" w:space="0" w:color="auto"/>
            <w:left w:val="none" w:sz="0" w:space="0" w:color="auto"/>
            <w:bottom w:val="none" w:sz="0" w:space="0" w:color="auto"/>
            <w:right w:val="none" w:sz="0" w:space="0" w:color="auto"/>
          </w:divBdr>
        </w:div>
        <w:div w:id="713888632">
          <w:marLeft w:val="0"/>
          <w:marRight w:val="0"/>
          <w:marTop w:val="0"/>
          <w:marBottom w:val="0"/>
          <w:divBdr>
            <w:top w:val="none" w:sz="0" w:space="0" w:color="auto"/>
            <w:left w:val="none" w:sz="0" w:space="0" w:color="auto"/>
            <w:bottom w:val="none" w:sz="0" w:space="0" w:color="auto"/>
            <w:right w:val="none" w:sz="0" w:space="0" w:color="auto"/>
          </w:divBdr>
        </w:div>
        <w:div w:id="1662999298">
          <w:marLeft w:val="0"/>
          <w:marRight w:val="0"/>
          <w:marTop w:val="0"/>
          <w:marBottom w:val="0"/>
          <w:divBdr>
            <w:top w:val="none" w:sz="0" w:space="0" w:color="auto"/>
            <w:left w:val="none" w:sz="0" w:space="0" w:color="auto"/>
            <w:bottom w:val="none" w:sz="0" w:space="0" w:color="auto"/>
            <w:right w:val="none" w:sz="0" w:space="0" w:color="auto"/>
          </w:divBdr>
        </w:div>
        <w:div w:id="2002390745">
          <w:marLeft w:val="0"/>
          <w:marRight w:val="0"/>
          <w:marTop w:val="0"/>
          <w:marBottom w:val="0"/>
          <w:divBdr>
            <w:top w:val="none" w:sz="0" w:space="0" w:color="auto"/>
            <w:left w:val="none" w:sz="0" w:space="0" w:color="auto"/>
            <w:bottom w:val="none" w:sz="0" w:space="0" w:color="auto"/>
            <w:right w:val="none" w:sz="0" w:space="0" w:color="auto"/>
          </w:divBdr>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2054359">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905606096">
      <w:bodyDiv w:val="1"/>
      <w:marLeft w:val="0"/>
      <w:marRight w:val="0"/>
      <w:marTop w:val="0"/>
      <w:marBottom w:val="0"/>
      <w:divBdr>
        <w:top w:val="none" w:sz="0" w:space="0" w:color="auto"/>
        <w:left w:val="none" w:sz="0" w:space="0" w:color="auto"/>
        <w:bottom w:val="none" w:sz="0" w:space="0" w:color="auto"/>
        <w:right w:val="none" w:sz="0" w:space="0" w:color="auto"/>
      </w:divBdr>
    </w:div>
    <w:div w:id="126611490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11997117">
      <w:bodyDiv w:val="1"/>
      <w:marLeft w:val="0"/>
      <w:marRight w:val="0"/>
      <w:marTop w:val="0"/>
      <w:marBottom w:val="0"/>
      <w:divBdr>
        <w:top w:val="none" w:sz="0" w:space="0" w:color="auto"/>
        <w:left w:val="none" w:sz="0" w:space="0" w:color="auto"/>
        <w:bottom w:val="none" w:sz="0" w:space="0" w:color="auto"/>
        <w:right w:val="none" w:sz="0" w:space="0" w:color="auto"/>
      </w:divBdr>
      <w:divsChild>
        <w:div w:id="1601180222">
          <w:marLeft w:val="0"/>
          <w:marRight w:val="0"/>
          <w:marTop w:val="0"/>
          <w:marBottom w:val="0"/>
          <w:divBdr>
            <w:top w:val="none" w:sz="0" w:space="0" w:color="auto"/>
            <w:left w:val="none" w:sz="0" w:space="0" w:color="auto"/>
            <w:bottom w:val="none" w:sz="0" w:space="0" w:color="auto"/>
            <w:right w:val="none" w:sz="0" w:space="0" w:color="auto"/>
          </w:divBdr>
        </w:div>
        <w:div w:id="1845585989">
          <w:marLeft w:val="0"/>
          <w:marRight w:val="0"/>
          <w:marTop w:val="0"/>
          <w:marBottom w:val="0"/>
          <w:divBdr>
            <w:top w:val="none" w:sz="0" w:space="0" w:color="auto"/>
            <w:left w:val="none" w:sz="0" w:space="0" w:color="auto"/>
            <w:bottom w:val="none" w:sz="0" w:space="0" w:color="auto"/>
            <w:right w:val="none" w:sz="0" w:space="0" w:color="auto"/>
          </w:divBdr>
        </w:div>
        <w:div w:id="904216976">
          <w:marLeft w:val="0"/>
          <w:marRight w:val="0"/>
          <w:marTop w:val="0"/>
          <w:marBottom w:val="0"/>
          <w:divBdr>
            <w:top w:val="none" w:sz="0" w:space="0" w:color="auto"/>
            <w:left w:val="none" w:sz="0" w:space="0" w:color="auto"/>
            <w:bottom w:val="none" w:sz="0" w:space="0" w:color="auto"/>
            <w:right w:val="none" w:sz="0" w:space="0" w:color="auto"/>
          </w:divBdr>
        </w:div>
        <w:div w:id="1153765101">
          <w:marLeft w:val="0"/>
          <w:marRight w:val="0"/>
          <w:marTop w:val="0"/>
          <w:marBottom w:val="0"/>
          <w:divBdr>
            <w:top w:val="none" w:sz="0" w:space="0" w:color="auto"/>
            <w:left w:val="none" w:sz="0" w:space="0" w:color="auto"/>
            <w:bottom w:val="none" w:sz="0" w:space="0" w:color="auto"/>
            <w:right w:val="none" w:sz="0" w:space="0" w:color="auto"/>
          </w:divBdr>
        </w:div>
        <w:div w:id="847985908">
          <w:marLeft w:val="0"/>
          <w:marRight w:val="0"/>
          <w:marTop w:val="0"/>
          <w:marBottom w:val="0"/>
          <w:divBdr>
            <w:top w:val="none" w:sz="0" w:space="0" w:color="auto"/>
            <w:left w:val="none" w:sz="0" w:space="0" w:color="auto"/>
            <w:bottom w:val="none" w:sz="0" w:space="0" w:color="auto"/>
            <w:right w:val="none" w:sz="0" w:space="0" w:color="auto"/>
          </w:divBdr>
        </w:div>
        <w:div w:id="1691948787">
          <w:marLeft w:val="0"/>
          <w:marRight w:val="0"/>
          <w:marTop w:val="0"/>
          <w:marBottom w:val="0"/>
          <w:divBdr>
            <w:top w:val="none" w:sz="0" w:space="0" w:color="auto"/>
            <w:left w:val="none" w:sz="0" w:space="0" w:color="auto"/>
            <w:bottom w:val="none" w:sz="0" w:space="0" w:color="auto"/>
            <w:right w:val="none" w:sz="0" w:space="0" w:color="auto"/>
          </w:divBdr>
        </w:div>
      </w:divsChild>
    </w:div>
    <w:div w:id="19815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p.caribbean@unwomen.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fp.caribbean@unwomen.org" TargetMode="External"/><Relationship Id="rId17" Type="http://schemas.openxmlformats.org/officeDocument/2006/relationships/hyperlink" Target="mailto:info.brb@unwome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ST/SGB/2003/13" TargetMode="External"/><Relationship Id="rId5" Type="http://schemas.openxmlformats.org/officeDocument/2006/relationships/customXml" Target="../customXml/item5.xml"/><Relationship Id="rId15" Type="http://schemas.openxmlformats.org/officeDocument/2006/relationships/hyperlink" Target="http://www.spotlightinitiative.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image" Target="media/image2.png"/><Relationship Id="rId9" Type="http://schemas.openxmlformats.org/officeDocument/2006/relationships/webSettings" Target="webSettings.xml"/><Relationship Id="rId14" Type="http://schemas.openxmlformats.org/officeDocument/2006/relationships/hyperlink" Target="mailto:cfp.caribbean@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DD7805F2-5530-44F0-8B48-7767DED2D4EF}"/>
</file>

<file path=customXml/itemProps4.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5.xml><?xml version="1.0" encoding="utf-8"?>
<ds:datastoreItem xmlns:ds="http://schemas.openxmlformats.org/officeDocument/2006/customXml" ds:itemID="{BF6F730F-4AF1-4E04-B487-0D4E008F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6412</Words>
  <Characters>36550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Jenille Maraj</cp:lastModifiedBy>
  <cp:revision>5</cp:revision>
  <dcterms:created xsi:type="dcterms:W3CDTF">2023-05-17T00:53:00Z</dcterms:created>
  <dcterms:modified xsi:type="dcterms:W3CDTF">2023-05-17T00:55:00Z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9ff37445-b86b-4228-b219-40ee6563279d</vt:lpwstr>
  </property>
</Properties>
</file>