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1EB4081C"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2434B214" w:rsidR="00C22EF1" w:rsidRPr="009D5BC7" w:rsidRDefault="00C22EF1"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656EF3E9" w:rsidR="0052371C" w:rsidRPr="00F961D0" w:rsidRDefault="000B206A" w:rsidP="0052371C">
      <w:pPr>
        <w:spacing w:after="0" w:line="240" w:lineRule="auto"/>
        <w:rPr>
          <w:rFonts w:ascii="Calibri" w:eastAsia="Calibri" w:hAnsi="Calibri" w:cs="Calibri"/>
          <w:b/>
          <w:bCs/>
          <w:color w:val="FF0000"/>
          <w:sz w:val="18"/>
          <w:szCs w:val="18"/>
          <w:lang w:val="en-CA"/>
        </w:rPr>
      </w:pPr>
      <w:r>
        <w:rPr>
          <w:rFonts w:ascii="Calibri" w:eastAsia="Calibri" w:hAnsi="Calibri" w:cs="Calibri"/>
          <w:b/>
          <w:bCs/>
          <w:color w:val="FF0000"/>
          <w:sz w:val="18"/>
          <w:szCs w:val="18"/>
          <w:lang w:val="en-CA"/>
        </w:rPr>
        <w:t>CFP No. 2023/0</w:t>
      </w:r>
      <w:r w:rsidR="00EA330D">
        <w:rPr>
          <w:rFonts w:ascii="Calibri" w:eastAsia="Calibri" w:hAnsi="Calibri" w:cs="Calibri"/>
          <w:b/>
          <w:bCs/>
          <w:color w:val="FF0000"/>
          <w:sz w:val="18"/>
          <w:szCs w:val="18"/>
          <w:lang w:val="en-CA"/>
        </w:rPr>
        <w:t>3</w:t>
      </w:r>
      <w:r w:rsidR="0052371C" w:rsidRPr="00F961D0">
        <w:rPr>
          <w:rFonts w:ascii="Calibri" w:eastAsia="Calibri" w:hAnsi="Calibri" w:cs="Calibri"/>
          <w:b/>
          <w:bCs/>
          <w:color w:val="FF0000"/>
          <w:sz w:val="18"/>
          <w:szCs w:val="18"/>
          <w:lang w:val="en-CA"/>
        </w:rPr>
        <w:t xml:space="preserve"> </w:t>
      </w:r>
      <w:r w:rsidR="00473D49">
        <w:rPr>
          <w:rFonts w:ascii="Calibri" w:eastAsia="Calibri" w:hAnsi="Calibri" w:cs="Calibri"/>
          <w:b/>
          <w:bCs/>
          <w:color w:val="FF0000"/>
          <w:sz w:val="18"/>
          <w:szCs w:val="18"/>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7F96862B" w14:textId="6D04FEFC" w:rsidR="0052371C" w:rsidRDefault="0052371C" w:rsidP="00BA0821">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UN</w:t>
      </w:r>
      <w:r w:rsidR="00B22555">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sidR="00B22555">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B22555">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WOMEN Terms of Reference. </w:t>
      </w:r>
      <w:r w:rsidR="00F961D0">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Proposals must be received by UN</w:t>
      </w:r>
      <w:r w:rsidR="00B22555">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w:t>
      </w:r>
      <w:r w:rsidR="00CA7FFE">
        <w:rPr>
          <w:rFonts w:ascii="Calibri" w:eastAsia="Calibri" w:hAnsi="Calibri" w:cs="Calibri"/>
          <w:b/>
          <w:bCs/>
          <w:spacing w:val="-2"/>
          <w:sz w:val="18"/>
          <w:szCs w:val="18"/>
          <w:lang w:val="en-CA"/>
        </w:rPr>
        <w:t>A</w:t>
      </w:r>
      <w:r w:rsidR="00FF133A" w:rsidRPr="006D11E6">
        <w:rPr>
          <w:rFonts w:ascii="Calibri" w:eastAsia="Calibri" w:hAnsi="Calibri" w:cs="Calibri"/>
          <w:b/>
          <w:bCs/>
          <w:spacing w:val="-2"/>
          <w:sz w:val="18"/>
          <w:szCs w:val="18"/>
          <w:lang w:val="en-CA"/>
        </w:rPr>
        <w:t>ST)</w:t>
      </w:r>
      <w:r w:rsidR="00FF133A" w:rsidRPr="000B480F">
        <w:rPr>
          <w:rFonts w:ascii="Calibri" w:eastAsia="Calibri" w:hAnsi="Calibri" w:cs="Calibri"/>
          <w:sz w:val="18"/>
          <w:szCs w:val="18"/>
          <w:lang w:val="en-CA"/>
        </w:rPr>
        <w:t xml:space="preserve"> on (date) </w:t>
      </w:r>
      <w:r w:rsidR="00AA0C62" w:rsidRPr="00AA0C62">
        <w:rPr>
          <w:rFonts w:ascii="Calibri" w:eastAsia="Calibri" w:hAnsi="Calibri" w:cs="Calibri"/>
          <w:b/>
          <w:bCs/>
          <w:sz w:val="18"/>
          <w:szCs w:val="18"/>
          <w:lang w:val="en-CA"/>
        </w:rPr>
        <w:t>2</w:t>
      </w:r>
      <w:r w:rsidR="00AA0C62">
        <w:rPr>
          <w:rFonts w:ascii="Calibri" w:eastAsia="Calibri" w:hAnsi="Calibri" w:cs="Calibri"/>
          <w:b/>
          <w:bCs/>
          <w:sz w:val="18"/>
          <w:szCs w:val="18"/>
          <w:lang w:val="en-CA"/>
        </w:rPr>
        <w:t>0</w:t>
      </w:r>
      <w:r w:rsidR="00AA0C62" w:rsidRPr="00AA0C62">
        <w:rPr>
          <w:rFonts w:ascii="Calibri" w:eastAsia="Calibri" w:hAnsi="Calibri" w:cs="Calibri"/>
          <w:b/>
          <w:bCs/>
          <w:sz w:val="18"/>
          <w:szCs w:val="18"/>
          <w:vertAlign w:val="superscript"/>
          <w:lang w:val="en-CA"/>
        </w:rPr>
        <w:t>th</w:t>
      </w:r>
      <w:r w:rsidR="00AA0C62" w:rsidRPr="00AA0C62">
        <w:rPr>
          <w:rFonts w:ascii="Calibri" w:eastAsia="Calibri" w:hAnsi="Calibri" w:cs="Calibri"/>
          <w:b/>
          <w:bCs/>
          <w:sz w:val="18"/>
          <w:szCs w:val="18"/>
          <w:lang w:val="en-CA"/>
        </w:rPr>
        <w:t xml:space="preserve"> </w:t>
      </w:r>
      <w:r w:rsidR="00AA0C62">
        <w:rPr>
          <w:rFonts w:ascii="Calibri" w:eastAsia="Calibri" w:hAnsi="Calibri" w:cs="Calibri"/>
          <w:b/>
          <w:bCs/>
          <w:sz w:val="18"/>
          <w:szCs w:val="18"/>
          <w:lang w:val="en-CA"/>
        </w:rPr>
        <w:t>February</w:t>
      </w:r>
      <w:r w:rsidR="00E56F45">
        <w:rPr>
          <w:rFonts w:ascii="Calibri" w:eastAsia="Calibri" w:hAnsi="Calibri" w:cs="Calibri"/>
          <w:sz w:val="18"/>
          <w:szCs w:val="18"/>
          <w:lang w:val="en-CA"/>
        </w:rPr>
        <w:t xml:space="preserve"> </w:t>
      </w:r>
      <w:r w:rsidR="00E56F45">
        <w:rPr>
          <w:rFonts w:ascii="Calibri" w:eastAsia="Calibri" w:hAnsi="Calibri" w:cs="Calibri"/>
          <w:b/>
          <w:bCs/>
          <w:sz w:val="18"/>
          <w:szCs w:val="18"/>
          <w:lang w:val="en-CA"/>
        </w:rPr>
        <w:t>202</w:t>
      </w:r>
      <w:r w:rsidR="0061080B">
        <w:rPr>
          <w:rFonts w:ascii="Calibri" w:eastAsia="Calibri" w:hAnsi="Calibri" w:cs="Calibri"/>
          <w:b/>
          <w:bCs/>
          <w:sz w:val="18"/>
          <w:szCs w:val="18"/>
          <w:lang w:val="en-CA"/>
        </w:rPr>
        <w:t>3</w:t>
      </w:r>
      <w:r w:rsidR="00FF133A" w:rsidRPr="006224D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719" w:type="dxa"/>
        <w:tblInd w:w="-180" w:type="dxa"/>
        <w:tblBorders>
          <w:insideH w:val="none" w:sz="0" w:space="0" w:color="auto"/>
        </w:tblBorders>
        <w:tblLook w:val="04A0" w:firstRow="1" w:lastRow="0" w:firstColumn="1" w:lastColumn="0" w:noHBand="0" w:noVBand="1"/>
      </w:tblPr>
      <w:tblGrid>
        <w:gridCol w:w="5091"/>
        <w:gridCol w:w="4628"/>
      </w:tblGrid>
      <w:tr w:rsidR="0052371C" w:rsidRPr="0052371C" w14:paraId="2237CEA2" w14:textId="77777777" w:rsidTr="00021034">
        <w:trPr>
          <w:trHeight w:val="403"/>
        </w:trPr>
        <w:tc>
          <w:tcPr>
            <w:tcW w:w="5091" w:type="dxa"/>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628" w:type="dxa"/>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21034">
        <w:trPr>
          <w:trHeight w:val="207"/>
        </w:trPr>
        <w:tc>
          <w:tcPr>
            <w:tcW w:w="5091" w:type="dxa"/>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628" w:type="dxa"/>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21034">
        <w:trPr>
          <w:trHeight w:val="819"/>
        </w:trPr>
        <w:tc>
          <w:tcPr>
            <w:tcW w:w="5091" w:type="dxa"/>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628" w:type="dxa"/>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21034">
        <w:trPr>
          <w:trHeight w:val="194"/>
        </w:trPr>
        <w:tc>
          <w:tcPr>
            <w:tcW w:w="5091" w:type="dxa"/>
          </w:tcPr>
          <w:p w14:paraId="2A4BC4A3" w14:textId="77777777" w:rsidR="00F961D0" w:rsidRDefault="00F961D0" w:rsidP="0052371C">
            <w:pPr>
              <w:tabs>
                <w:tab w:val="left" w:pos="-720"/>
                <w:tab w:val="left" w:pos="1440"/>
              </w:tabs>
              <w:suppressAutoHyphens/>
              <w:rPr>
                <w:rFonts w:cs="Calibri"/>
                <w:b/>
                <w:color w:val="0070C0"/>
                <w:spacing w:val="-2"/>
                <w:sz w:val="18"/>
                <w:szCs w:val="18"/>
                <w:u w:val="single"/>
                <w:lang w:val="en-CA"/>
              </w:rPr>
            </w:pPr>
          </w:p>
          <w:p w14:paraId="559916E3" w14:textId="18EF2ADB"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628" w:type="dxa"/>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21034">
        <w:trPr>
          <w:trHeight w:val="207"/>
        </w:trPr>
        <w:tc>
          <w:tcPr>
            <w:tcW w:w="5091" w:type="dxa"/>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628" w:type="dxa"/>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21034">
        <w:trPr>
          <w:trHeight w:val="194"/>
        </w:trPr>
        <w:tc>
          <w:tcPr>
            <w:tcW w:w="5091" w:type="dxa"/>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628" w:type="dxa"/>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21034">
        <w:trPr>
          <w:trHeight w:val="611"/>
        </w:trPr>
        <w:tc>
          <w:tcPr>
            <w:tcW w:w="5091" w:type="dxa"/>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628" w:type="dxa"/>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444D8CBF"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2" w:history="1">
        <w:r w:rsidR="008F40BA" w:rsidRPr="00CA7FFE">
          <w:rPr>
            <w:rStyle w:val="Hyperlink"/>
            <w:sz w:val="20"/>
            <w:szCs w:val="20"/>
          </w:rPr>
          <w:t>cfp.caribbean@unwomen.org</w:t>
        </w:r>
      </w:hyperlink>
      <w:r w:rsidR="00BC5C12">
        <w:rPr>
          <w:rFonts w:ascii="Calibri" w:eastAsia="Times New Roman" w:hAnsi="Calibri" w:cstheme="minorHAnsi"/>
          <w:sz w:val="18"/>
          <w:szCs w:val="18"/>
          <w:lang w:val="en-CA"/>
        </w:rPr>
        <w:t xml:space="preserve"> </w:t>
      </w:r>
    </w:p>
    <w:p w14:paraId="3C7EB08F" w14:textId="0760F022" w:rsidR="0052371C" w:rsidRPr="00AD3E55" w:rsidRDefault="0052371C" w:rsidP="00656EDE">
      <w:pPr>
        <w:tabs>
          <w:tab w:val="left" w:pos="-720"/>
          <w:tab w:val="left" w:pos="1440"/>
        </w:tabs>
        <w:suppressAutoHyphens/>
        <w:spacing w:after="0" w:line="240" w:lineRule="auto"/>
        <w:rPr>
          <w:rFonts w:ascii="Calibri" w:eastAsia="Calibri" w:hAnsi="Calibri" w:cs="Calibri"/>
          <w:b/>
          <w:bCs/>
          <w:sz w:val="4"/>
          <w:szCs w:val="4"/>
          <w:lang w:val="en-CA"/>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0"/>
        <w:tblW w:w="99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5686"/>
        <w:gridCol w:w="2422"/>
        <w:gridCol w:w="1845"/>
      </w:tblGrid>
      <w:tr w:rsidR="00824859" w14:paraId="3B35FA99" w14:textId="77777777" w:rsidTr="009D7043">
        <w:trPr>
          <w:trHeight w:val="324"/>
          <w:jc w:val="center"/>
        </w:trPr>
        <w:tc>
          <w:tcPr>
            <w:tcW w:w="5686" w:type="dxa"/>
            <w:shd w:val="clear" w:color="auto" w:fill="D9E2F3" w:themeFill="accent1" w:themeFillTint="33"/>
          </w:tcPr>
          <w:p w14:paraId="58A4514F" w14:textId="05A2122E" w:rsidR="00824859" w:rsidRDefault="00EC27DD" w:rsidP="00824859">
            <w:pPr>
              <w:jc w:val="center"/>
              <w:rPr>
                <w:rFonts w:ascii="Calibri" w:eastAsia="Calibri" w:hAnsi="Calibri" w:cs="Calibri"/>
                <w:b/>
                <w:sz w:val="18"/>
              </w:rPr>
            </w:pPr>
            <w:r>
              <w:rPr>
                <w:rFonts w:ascii="Calibri" w:eastAsia="Calibri" w:hAnsi="Calibri" w:cs="Calibri"/>
                <w:b/>
                <w:sz w:val="18"/>
              </w:rPr>
              <w:t xml:space="preserve">Program/Project: Grenada Spotlight Initiative to </w:t>
            </w:r>
            <w:r w:rsidR="00824859">
              <w:rPr>
                <w:rFonts w:ascii="Calibri" w:eastAsia="Calibri" w:hAnsi="Calibri" w:cs="Calibri"/>
                <w:b/>
                <w:sz w:val="18"/>
              </w:rPr>
              <w:t>E</w:t>
            </w:r>
            <w:r>
              <w:rPr>
                <w:rFonts w:ascii="Calibri" w:eastAsia="Calibri" w:hAnsi="Calibri" w:cs="Calibri"/>
                <w:b/>
                <w:sz w:val="18"/>
              </w:rPr>
              <w:t xml:space="preserve">nd </w:t>
            </w:r>
            <w:r w:rsidR="00824859">
              <w:rPr>
                <w:rFonts w:ascii="Calibri" w:eastAsia="Calibri" w:hAnsi="Calibri" w:cs="Calibri"/>
                <w:b/>
                <w:sz w:val="18"/>
              </w:rPr>
              <w:t>V</w:t>
            </w:r>
            <w:r>
              <w:rPr>
                <w:rFonts w:ascii="Calibri" w:eastAsia="Calibri" w:hAnsi="Calibri" w:cs="Calibri"/>
                <w:b/>
                <w:sz w:val="18"/>
              </w:rPr>
              <w:t xml:space="preserve">iolence </w:t>
            </w:r>
          </w:p>
          <w:p w14:paraId="682795A5" w14:textId="3BE466B5" w:rsidR="00EC27DD" w:rsidRDefault="00824859" w:rsidP="00824859">
            <w:pPr>
              <w:jc w:val="center"/>
            </w:pPr>
            <w:r>
              <w:rPr>
                <w:rFonts w:ascii="Calibri" w:eastAsia="Calibri" w:hAnsi="Calibri" w:cs="Calibri"/>
                <w:b/>
                <w:sz w:val="18"/>
              </w:rPr>
              <w:t>A</w:t>
            </w:r>
            <w:r w:rsidR="00EC27DD">
              <w:rPr>
                <w:rFonts w:ascii="Calibri" w:eastAsia="Calibri" w:hAnsi="Calibri" w:cs="Calibri"/>
                <w:b/>
                <w:sz w:val="18"/>
              </w:rPr>
              <w:t>gainst Women and Girls</w:t>
            </w:r>
          </w:p>
        </w:tc>
        <w:tc>
          <w:tcPr>
            <w:tcW w:w="4267" w:type="dxa"/>
            <w:gridSpan w:val="2"/>
            <w:shd w:val="clear" w:color="auto" w:fill="D5DCE4"/>
          </w:tcPr>
          <w:p w14:paraId="51A4D2C0" w14:textId="2FBD1D17" w:rsidR="00EC27DD" w:rsidRDefault="00EC27DD" w:rsidP="00824859">
            <w:pPr>
              <w:ind w:left="110"/>
              <w:jc w:val="center"/>
            </w:pPr>
            <w:r>
              <w:rPr>
                <w:rFonts w:ascii="Calibri" w:eastAsia="Calibri" w:hAnsi="Calibri" w:cs="Calibri"/>
                <w:b/>
                <w:sz w:val="18"/>
              </w:rPr>
              <w:t>Requests for clarifications due:</w:t>
            </w:r>
          </w:p>
        </w:tc>
      </w:tr>
      <w:tr w:rsidR="00EC27DD" w14:paraId="61D84556" w14:textId="77777777" w:rsidTr="00473D49">
        <w:trPr>
          <w:trHeight w:val="1108"/>
          <w:jc w:val="center"/>
        </w:trPr>
        <w:tc>
          <w:tcPr>
            <w:tcW w:w="5686" w:type="dxa"/>
          </w:tcPr>
          <w:p w14:paraId="23B6549D" w14:textId="1D5A64BD" w:rsidR="00F514A2" w:rsidRPr="00824859" w:rsidRDefault="00F514A2" w:rsidP="00CA7FFE">
            <w:pPr>
              <w:jc w:val="both"/>
            </w:pPr>
            <w:r w:rsidRPr="00F514A2">
              <w:rPr>
                <w:rFonts w:ascii="Calibri" w:eastAsia="Calibri" w:hAnsi="Calibri" w:cs="Calibri"/>
                <w:spacing w:val="-2"/>
                <w:sz w:val="18"/>
                <w:szCs w:val="18"/>
                <w:lang w:val="en-CA" w:eastAsia="en-GB"/>
              </w:rPr>
              <w:t>The Spotlight Initiative in Guyana will address the root causes of violence against women and girls (VAWG) with an emphasis on prevention. It will introduce and expand on preventive measures, address legislative and policy gaps, improve institutional capacities, augment service delivery systems especially in remote communities, enhance data collection and use, and build a stronger civil society response to ensure justice is delivered to women and girls experiencing multiple forms of discrimination and violence</w:t>
            </w:r>
            <w:r>
              <w:rPr>
                <w:rFonts w:ascii="Calibri" w:eastAsia="Calibri" w:hAnsi="Calibri" w:cs="Calibri"/>
                <w:spacing w:val="-2"/>
                <w:sz w:val="18"/>
                <w:szCs w:val="18"/>
                <w:lang w:val="en-CA" w:eastAsia="en-GB"/>
              </w:rPr>
              <w:t>.</w:t>
            </w:r>
          </w:p>
        </w:tc>
        <w:tc>
          <w:tcPr>
            <w:tcW w:w="4267" w:type="dxa"/>
            <w:gridSpan w:val="2"/>
            <w:vMerge w:val="restart"/>
          </w:tcPr>
          <w:p w14:paraId="0136E207" w14:textId="5D35D2C8" w:rsidR="00EC27DD" w:rsidRDefault="00EC27DD" w:rsidP="00824859">
            <w:pPr>
              <w:rPr>
                <w:rFonts w:ascii="Calibri" w:eastAsia="Calibri" w:hAnsi="Calibri" w:cs="Calibri"/>
                <w:b/>
                <w:sz w:val="18"/>
              </w:rPr>
            </w:pPr>
            <w:r w:rsidRPr="00021034">
              <w:rPr>
                <w:rFonts w:ascii="Calibri" w:eastAsia="Calibri" w:hAnsi="Calibri" w:cs="Calibri"/>
                <w:b/>
                <w:sz w:val="18"/>
              </w:rPr>
              <w:t>Date: 10</w:t>
            </w:r>
            <w:r w:rsidR="00076289" w:rsidRPr="00076289">
              <w:rPr>
                <w:rFonts w:ascii="Calibri" w:eastAsia="Calibri" w:hAnsi="Calibri" w:cs="Calibri"/>
                <w:b/>
                <w:sz w:val="18"/>
                <w:vertAlign w:val="superscript"/>
              </w:rPr>
              <w:t>th</w:t>
            </w:r>
            <w:r w:rsidRPr="00021034">
              <w:rPr>
                <w:rFonts w:ascii="Calibri" w:eastAsia="Calibri" w:hAnsi="Calibri" w:cs="Calibri"/>
                <w:b/>
                <w:sz w:val="18"/>
              </w:rPr>
              <w:t xml:space="preserve"> February 2023</w:t>
            </w:r>
            <w:r w:rsidRPr="00021034">
              <w:rPr>
                <w:rFonts w:ascii="Calibri" w:eastAsia="Calibri" w:hAnsi="Calibri" w:cs="Calibri"/>
                <w:b/>
                <w:sz w:val="18"/>
              </w:rPr>
              <w:tab/>
              <w:t xml:space="preserve">Time: 11:59 pm </w:t>
            </w:r>
            <w:r w:rsidR="00CA7FFE">
              <w:rPr>
                <w:rFonts w:ascii="Calibri" w:eastAsia="Calibri" w:hAnsi="Calibri" w:cs="Calibri"/>
                <w:b/>
                <w:sz w:val="18"/>
              </w:rPr>
              <w:t>A</w:t>
            </w:r>
            <w:r w:rsidRPr="00021034">
              <w:rPr>
                <w:rFonts w:ascii="Calibri" w:eastAsia="Calibri" w:hAnsi="Calibri" w:cs="Calibri"/>
                <w:b/>
                <w:sz w:val="18"/>
              </w:rPr>
              <w:t>ST</w:t>
            </w:r>
          </w:p>
          <w:p w14:paraId="66EEE4E8" w14:textId="77777777" w:rsidR="00021034" w:rsidRDefault="00021034" w:rsidP="00B442EA">
            <w:pPr>
              <w:ind w:left="110"/>
              <w:rPr>
                <w:rFonts w:ascii="Calibri" w:eastAsia="Calibri" w:hAnsi="Calibri" w:cs="Calibri"/>
                <w:b/>
                <w:sz w:val="18"/>
              </w:rPr>
            </w:pPr>
          </w:p>
          <w:p w14:paraId="14BAEB0E" w14:textId="7DC1E457" w:rsidR="00021034" w:rsidRDefault="00021034" w:rsidP="00021034">
            <w:r w:rsidRPr="00021034">
              <w:rPr>
                <w:rFonts w:ascii="Calibri" w:eastAsia="Calibri" w:hAnsi="Calibri" w:cs="Calibri"/>
                <w:b/>
                <w:sz w:val="18"/>
              </w:rPr>
              <w:t>Via email:</w:t>
            </w:r>
            <w:r>
              <w:t xml:space="preserve"> </w:t>
            </w:r>
            <w:hyperlink r:id="rId13" w:history="1">
              <w:r w:rsidR="00CA7FFE" w:rsidRPr="00CA7FFE">
                <w:rPr>
                  <w:rStyle w:val="Hyperlink"/>
                  <w:sz w:val="20"/>
                  <w:szCs w:val="20"/>
                </w:rPr>
                <w:t>cfp.caribbean@unwomen.org</w:t>
              </w:r>
            </w:hyperlink>
            <w:r w:rsidR="00CA7FFE">
              <w:t xml:space="preserve"> </w:t>
            </w:r>
          </w:p>
        </w:tc>
      </w:tr>
      <w:tr w:rsidR="00EC27DD" w14:paraId="3D9BFA32" w14:textId="77777777" w:rsidTr="00473D49">
        <w:trPr>
          <w:trHeight w:val="311"/>
          <w:jc w:val="center"/>
        </w:trPr>
        <w:tc>
          <w:tcPr>
            <w:tcW w:w="5686" w:type="dxa"/>
          </w:tcPr>
          <w:p w14:paraId="2A267303" w14:textId="4DE0BB02" w:rsidR="00EC27DD" w:rsidRPr="00824859" w:rsidRDefault="00EC27DD" w:rsidP="00824859">
            <w:pPr>
              <w:pStyle w:val="ListParagraph"/>
              <w:ind w:left="0"/>
            </w:pPr>
            <w:r w:rsidRPr="00824859">
              <w:rPr>
                <w:rFonts w:ascii="Calibri" w:eastAsia="Calibri" w:hAnsi="Calibri" w:cs="Calibri"/>
                <w:b/>
                <w:sz w:val="18"/>
              </w:rPr>
              <w:t>Programme Officer’s Name:</w:t>
            </w:r>
            <w:r w:rsidRPr="00824859">
              <w:rPr>
                <w:rFonts w:ascii="Calibri" w:eastAsia="Calibri" w:hAnsi="Calibri" w:cs="Calibri"/>
                <w:sz w:val="18"/>
              </w:rPr>
              <w:t xml:space="preserve">  </w:t>
            </w:r>
            <w:r w:rsidRPr="00824859">
              <w:rPr>
                <w:rFonts w:ascii="Calibri" w:eastAsia="Calibri" w:hAnsi="Calibri" w:cs="Calibri"/>
                <w:spacing w:val="-2"/>
                <w:sz w:val="18"/>
                <w:szCs w:val="18"/>
                <w:lang w:val="en-CA" w:eastAsia="en-GB"/>
              </w:rPr>
              <w:t>Je’nille Maraj</w:t>
            </w:r>
            <w:r w:rsidRPr="00824859">
              <w:rPr>
                <w:rFonts w:ascii="Calibri" w:eastAsia="Calibri" w:hAnsi="Calibri" w:cs="Calibri"/>
                <w:b/>
                <w:sz w:val="18"/>
              </w:rPr>
              <w:t xml:space="preserve"> </w:t>
            </w:r>
          </w:p>
        </w:tc>
        <w:tc>
          <w:tcPr>
            <w:tcW w:w="4267" w:type="dxa"/>
            <w:gridSpan w:val="2"/>
            <w:vMerge/>
          </w:tcPr>
          <w:p w14:paraId="3072C27D" w14:textId="7D6D627F" w:rsidR="00EC27DD" w:rsidRDefault="00EC27DD" w:rsidP="00B442EA">
            <w:pPr>
              <w:ind w:left="110"/>
            </w:pPr>
          </w:p>
        </w:tc>
      </w:tr>
      <w:tr w:rsidR="00F63A4D" w14:paraId="78531B42" w14:textId="77777777" w:rsidTr="00473D49">
        <w:trPr>
          <w:trHeight w:val="484"/>
          <w:jc w:val="center"/>
        </w:trPr>
        <w:tc>
          <w:tcPr>
            <w:tcW w:w="5686" w:type="dxa"/>
          </w:tcPr>
          <w:p w14:paraId="02148ADA" w14:textId="2E87FE81" w:rsidR="00F63A4D" w:rsidRPr="00824859" w:rsidRDefault="00F63A4D" w:rsidP="00824859">
            <w:pPr>
              <w:pStyle w:val="ListParagraph"/>
              <w:ind w:left="0"/>
              <w:rPr>
                <w:rFonts w:ascii="Calibri" w:eastAsia="Calibri" w:hAnsi="Calibri" w:cs="Calibri"/>
                <w:spacing w:val="-2"/>
                <w:sz w:val="18"/>
                <w:szCs w:val="18"/>
                <w:lang w:val="en-CA" w:eastAsia="en-GB"/>
              </w:rPr>
            </w:pPr>
            <w:r w:rsidRPr="00824859">
              <w:rPr>
                <w:rFonts w:ascii="Calibri" w:eastAsia="Calibri" w:hAnsi="Calibri" w:cs="Calibri"/>
                <w:b/>
                <w:bCs/>
                <w:sz w:val="18"/>
              </w:rPr>
              <w:t xml:space="preserve">Email: </w:t>
            </w:r>
            <w:hyperlink r:id="rId14" w:history="1">
              <w:r w:rsidR="00CA7FFE" w:rsidRPr="00CA7FFE">
                <w:rPr>
                  <w:rStyle w:val="Hyperlink"/>
                  <w:sz w:val="20"/>
                  <w:szCs w:val="20"/>
                </w:rPr>
                <w:t>cfp.caribbean@unwomen.org</w:t>
              </w:r>
            </w:hyperlink>
          </w:p>
        </w:tc>
        <w:tc>
          <w:tcPr>
            <w:tcW w:w="4267" w:type="dxa"/>
            <w:gridSpan w:val="2"/>
            <w:shd w:val="clear" w:color="auto" w:fill="D5DCE4"/>
          </w:tcPr>
          <w:p w14:paraId="4A8DC972" w14:textId="77777777" w:rsidR="00824859" w:rsidRDefault="00F63A4D" w:rsidP="00021034">
            <w:pPr>
              <w:rPr>
                <w:rFonts w:ascii="Calibri" w:eastAsia="Calibri" w:hAnsi="Calibri" w:cs="Calibri"/>
                <w:b/>
                <w:sz w:val="18"/>
              </w:rPr>
            </w:pPr>
            <w:r>
              <w:rPr>
                <w:rFonts w:ascii="Calibri" w:eastAsia="Calibri" w:hAnsi="Calibri" w:cs="Calibri"/>
                <w:b/>
                <w:sz w:val="18"/>
              </w:rPr>
              <w:t xml:space="preserve">UN Women clarifications to proponents due: </w:t>
            </w:r>
          </w:p>
          <w:p w14:paraId="691F7EDF" w14:textId="44855800" w:rsidR="00F63A4D" w:rsidRDefault="00F63A4D" w:rsidP="00021034">
            <w:r>
              <w:rPr>
                <w:rFonts w:ascii="Calibri" w:eastAsia="Calibri" w:hAnsi="Calibri" w:cs="Calibri"/>
                <w:b/>
                <w:sz w:val="18"/>
              </w:rPr>
              <w:t xml:space="preserve">[if applicable] </w:t>
            </w:r>
          </w:p>
        </w:tc>
      </w:tr>
      <w:tr w:rsidR="00F63A4D" w14:paraId="0064B4DF" w14:textId="77777777" w:rsidTr="00473D49">
        <w:trPr>
          <w:trHeight w:val="333"/>
          <w:jc w:val="center"/>
        </w:trPr>
        <w:tc>
          <w:tcPr>
            <w:tcW w:w="5686" w:type="dxa"/>
            <w:vMerge w:val="restart"/>
          </w:tcPr>
          <w:p w14:paraId="46E02EFC" w14:textId="4E9DC842" w:rsidR="00F63A4D" w:rsidRPr="00824859" w:rsidRDefault="00F63A4D" w:rsidP="00824859">
            <w:pPr>
              <w:pStyle w:val="ListParagraph"/>
              <w:ind w:left="0"/>
              <w:rPr>
                <w:rFonts w:eastAsia="Times New Roman" w:cs="Calibri"/>
                <w:b/>
                <w:sz w:val="18"/>
                <w:szCs w:val="18"/>
              </w:rPr>
            </w:pPr>
            <w:bookmarkStart w:id="0" w:name="_Hlk125451701"/>
            <w:r w:rsidRPr="00824859">
              <w:rPr>
                <w:rFonts w:eastAsia="Times New Roman" w:cs="Calibri"/>
                <w:b/>
                <w:sz w:val="18"/>
                <w:szCs w:val="18"/>
              </w:rPr>
              <w:t>UN Women Multi Country Office - Caribbean</w:t>
            </w:r>
          </w:p>
          <w:p w14:paraId="52601264" w14:textId="1B9BE656" w:rsidR="00F63A4D" w:rsidRPr="00824859" w:rsidRDefault="00F63A4D" w:rsidP="00824859">
            <w:pPr>
              <w:pStyle w:val="ListParagraph"/>
              <w:ind w:left="0"/>
            </w:pPr>
            <w:r w:rsidRPr="00824859">
              <w:rPr>
                <w:rFonts w:eastAsia="Times New Roman" w:cs="Calibri"/>
                <w:b/>
                <w:sz w:val="18"/>
                <w:szCs w:val="18"/>
              </w:rPr>
              <w:t>Telephone number: 1-246-467-6000</w:t>
            </w:r>
          </w:p>
        </w:tc>
        <w:tc>
          <w:tcPr>
            <w:tcW w:w="2422" w:type="dxa"/>
            <w:shd w:val="clear" w:color="auto" w:fill="auto"/>
          </w:tcPr>
          <w:p w14:paraId="0B9D1C3B" w14:textId="4FB29F44" w:rsidR="00F63A4D" w:rsidRPr="00021034" w:rsidRDefault="00F63A4D" w:rsidP="00021034">
            <w:r>
              <w:rPr>
                <w:rFonts w:ascii="Calibri" w:eastAsia="Calibri" w:hAnsi="Calibri" w:cs="Calibri"/>
                <w:b/>
                <w:sz w:val="18"/>
              </w:rPr>
              <w:t>Date: 1</w:t>
            </w:r>
            <w:r w:rsidR="00473D49">
              <w:rPr>
                <w:rFonts w:ascii="Calibri" w:eastAsia="Calibri" w:hAnsi="Calibri" w:cs="Calibri"/>
                <w:b/>
                <w:sz w:val="18"/>
              </w:rPr>
              <w:t>3</w:t>
            </w:r>
            <w:r w:rsidRPr="00021034">
              <w:rPr>
                <w:rFonts w:ascii="Calibri" w:eastAsia="Calibri" w:hAnsi="Calibri" w:cs="Calibri"/>
                <w:b/>
                <w:sz w:val="18"/>
                <w:vertAlign w:val="superscript"/>
              </w:rPr>
              <w:t>th</w:t>
            </w:r>
            <w:r>
              <w:rPr>
                <w:rFonts w:ascii="Calibri" w:eastAsia="Calibri" w:hAnsi="Calibri" w:cs="Calibri"/>
                <w:b/>
                <w:sz w:val="18"/>
              </w:rPr>
              <w:t xml:space="preserve"> February 2023</w:t>
            </w:r>
          </w:p>
          <w:p w14:paraId="5ABE9B9E" w14:textId="332ACA3C" w:rsidR="00F63A4D" w:rsidRPr="00021034" w:rsidRDefault="00F63A4D" w:rsidP="00B442EA">
            <w:pPr>
              <w:ind w:left="13"/>
            </w:pPr>
            <w:r w:rsidRPr="00021034">
              <w:rPr>
                <w:rFonts w:ascii="Calibri" w:eastAsia="Calibri" w:hAnsi="Calibri" w:cs="Calibri"/>
                <w:b/>
                <w:sz w:val="18"/>
              </w:rPr>
              <w:t xml:space="preserve"> </w:t>
            </w:r>
          </w:p>
        </w:tc>
        <w:tc>
          <w:tcPr>
            <w:tcW w:w="1845" w:type="dxa"/>
          </w:tcPr>
          <w:p w14:paraId="5D64D5A3" w14:textId="2D43D736" w:rsidR="00F63A4D" w:rsidRDefault="00F63A4D" w:rsidP="00021034">
            <w:r>
              <w:rPr>
                <w:rFonts w:ascii="Calibri" w:eastAsia="Calibri" w:hAnsi="Calibri" w:cs="Calibri"/>
                <w:b/>
                <w:sz w:val="18"/>
              </w:rPr>
              <w:t xml:space="preserve">Time: 11:59 pm </w:t>
            </w:r>
            <w:r w:rsidR="00CA7FFE">
              <w:rPr>
                <w:rFonts w:ascii="Calibri" w:eastAsia="Calibri" w:hAnsi="Calibri" w:cs="Calibri"/>
                <w:b/>
                <w:sz w:val="18"/>
              </w:rPr>
              <w:t>A</w:t>
            </w:r>
            <w:r>
              <w:rPr>
                <w:rFonts w:ascii="Calibri" w:eastAsia="Calibri" w:hAnsi="Calibri" w:cs="Calibri"/>
                <w:b/>
                <w:sz w:val="18"/>
              </w:rPr>
              <w:t>ST</w:t>
            </w:r>
          </w:p>
        </w:tc>
      </w:tr>
      <w:bookmarkEnd w:id="0"/>
      <w:tr w:rsidR="00F63A4D" w14:paraId="3A76E765" w14:textId="77777777" w:rsidTr="00473D49">
        <w:trPr>
          <w:trHeight w:val="296"/>
          <w:jc w:val="center"/>
        </w:trPr>
        <w:tc>
          <w:tcPr>
            <w:tcW w:w="5686" w:type="dxa"/>
            <w:vMerge/>
          </w:tcPr>
          <w:p w14:paraId="4669912C" w14:textId="77777777" w:rsidR="00F63A4D" w:rsidRPr="00824859" w:rsidRDefault="00F63A4D" w:rsidP="00824859">
            <w:pPr>
              <w:pStyle w:val="ListParagraph"/>
              <w:numPr>
                <w:ilvl w:val="0"/>
                <w:numId w:val="28"/>
              </w:numPr>
            </w:pPr>
          </w:p>
        </w:tc>
        <w:tc>
          <w:tcPr>
            <w:tcW w:w="4267" w:type="dxa"/>
            <w:gridSpan w:val="2"/>
            <w:shd w:val="clear" w:color="auto" w:fill="D5DCE4"/>
          </w:tcPr>
          <w:p w14:paraId="5AF314EE" w14:textId="3DF5D155" w:rsidR="00F63A4D" w:rsidRDefault="00F63A4D" w:rsidP="00F63A4D">
            <w:r>
              <w:rPr>
                <w:rFonts w:ascii="Calibri" w:eastAsia="Calibri" w:hAnsi="Calibri" w:cs="Calibri"/>
                <w:b/>
                <w:sz w:val="18"/>
              </w:rPr>
              <w:t xml:space="preserve">Proposal due: </w:t>
            </w:r>
          </w:p>
        </w:tc>
      </w:tr>
      <w:tr w:rsidR="00CA7FFE" w14:paraId="7767B1CF" w14:textId="77777777" w:rsidTr="00473D49">
        <w:trPr>
          <w:trHeight w:val="444"/>
          <w:jc w:val="center"/>
        </w:trPr>
        <w:tc>
          <w:tcPr>
            <w:tcW w:w="5686" w:type="dxa"/>
            <w:vMerge w:val="restart"/>
          </w:tcPr>
          <w:p w14:paraId="62DE6FFB" w14:textId="77777777" w:rsidR="00CA7FFE" w:rsidRDefault="00CA7FFE" w:rsidP="00824859">
            <w:pPr>
              <w:pStyle w:val="ListParagraph"/>
              <w:ind w:left="0"/>
              <w:rPr>
                <w:rFonts w:ascii="Calibri" w:eastAsia="Calibri" w:hAnsi="Calibri" w:cs="Calibri"/>
                <w:b/>
                <w:sz w:val="18"/>
              </w:rPr>
            </w:pPr>
          </w:p>
          <w:p w14:paraId="259152F5" w14:textId="3228D0C9" w:rsidR="00CA7FFE" w:rsidRPr="00824859" w:rsidRDefault="00CA7FFE" w:rsidP="00824859">
            <w:pPr>
              <w:pStyle w:val="ListParagraph"/>
              <w:ind w:left="0"/>
            </w:pPr>
            <w:r w:rsidRPr="00824859">
              <w:rPr>
                <w:rFonts w:ascii="Calibri" w:eastAsia="Calibri" w:hAnsi="Calibri" w:cs="Calibri"/>
                <w:b/>
                <w:sz w:val="18"/>
              </w:rPr>
              <w:t xml:space="preserve">Issue date: </w:t>
            </w:r>
            <w:r>
              <w:rPr>
                <w:rFonts w:ascii="Calibri" w:eastAsia="Calibri" w:hAnsi="Calibri" w:cs="Calibri"/>
                <w:b/>
                <w:sz w:val="18"/>
              </w:rPr>
              <w:t>6</w:t>
            </w:r>
            <w:r w:rsidRPr="00CA7FFE">
              <w:rPr>
                <w:rFonts w:ascii="Calibri" w:eastAsia="Calibri" w:hAnsi="Calibri" w:cs="Calibri"/>
                <w:b/>
                <w:sz w:val="18"/>
                <w:vertAlign w:val="superscript"/>
              </w:rPr>
              <w:t>th</w:t>
            </w:r>
            <w:r>
              <w:rPr>
                <w:rFonts w:ascii="Calibri" w:eastAsia="Calibri" w:hAnsi="Calibri" w:cs="Calibri"/>
                <w:b/>
                <w:sz w:val="18"/>
              </w:rPr>
              <w:t xml:space="preserve"> February</w:t>
            </w:r>
            <w:r w:rsidRPr="00824859">
              <w:rPr>
                <w:rFonts w:ascii="Calibri" w:eastAsia="Calibri" w:hAnsi="Calibri" w:cs="Calibri"/>
                <w:b/>
                <w:sz w:val="18"/>
              </w:rPr>
              <w:t xml:space="preserve"> 2023</w:t>
            </w:r>
          </w:p>
        </w:tc>
        <w:tc>
          <w:tcPr>
            <w:tcW w:w="2422" w:type="dxa"/>
            <w:shd w:val="clear" w:color="auto" w:fill="auto"/>
          </w:tcPr>
          <w:p w14:paraId="3D32EB53" w14:textId="77777777" w:rsidR="00CA7FFE" w:rsidRPr="00021034" w:rsidRDefault="00CA7FFE" w:rsidP="00021034">
            <w:pPr>
              <w:jc w:val="both"/>
            </w:pPr>
            <w:r>
              <w:rPr>
                <w:rFonts w:ascii="Calibri" w:eastAsia="Calibri" w:hAnsi="Calibri" w:cs="Calibri"/>
                <w:b/>
                <w:sz w:val="18"/>
              </w:rPr>
              <w:t>Date: 20</w:t>
            </w:r>
            <w:r w:rsidRPr="00021034">
              <w:rPr>
                <w:rFonts w:ascii="Calibri" w:eastAsia="Calibri" w:hAnsi="Calibri" w:cs="Calibri"/>
                <w:b/>
                <w:sz w:val="18"/>
                <w:vertAlign w:val="superscript"/>
              </w:rPr>
              <w:t>th</w:t>
            </w:r>
            <w:r>
              <w:rPr>
                <w:rFonts w:ascii="Calibri" w:eastAsia="Calibri" w:hAnsi="Calibri" w:cs="Calibri"/>
                <w:b/>
                <w:sz w:val="18"/>
              </w:rPr>
              <w:t xml:space="preserve"> February 2023</w:t>
            </w:r>
          </w:p>
          <w:p w14:paraId="47886676" w14:textId="6CF961B8" w:rsidR="00CA7FFE" w:rsidRPr="00021034" w:rsidRDefault="00CA7FFE" w:rsidP="00021034">
            <w:pPr>
              <w:rPr>
                <w:rFonts w:ascii="Calibri" w:eastAsia="Calibri" w:hAnsi="Calibri" w:cs="Calibri"/>
                <w:b/>
                <w:sz w:val="18"/>
              </w:rPr>
            </w:pPr>
          </w:p>
        </w:tc>
        <w:tc>
          <w:tcPr>
            <w:tcW w:w="1845" w:type="dxa"/>
          </w:tcPr>
          <w:p w14:paraId="56CFA7DD" w14:textId="15176658" w:rsidR="00CA7FFE" w:rsidRDefault="00CA7FFE" w:rsidP="00021034">
            <w:r>
              <w:rPr>
                <w:rFonts w:ascii="Calibri" w:eastAsia="Calibri" w:hAnsi="Calibri" w:cs="Calibri"/>
                <w:b/>
                <w:sz w:val="18"/>
              </w:rPr>
              <w:t>Time: 11:59 pm AST</w:t>
            </w:r>
          </w:p>
        </w:tc>
      </w:tr>
      <w:tr w:rsidR="00CA7FFE" w14:paraId="25BB403B" w14:textId="77777777" w:rsidTr="00473D49">
        <w:trPr>
          <w:trHeight w:val="444"/>
          <w:jc w:val="center"/>
        </w:trPr>
        <w:tc>
          <w:tcPr>
            <w:tcW w:w="5686" w:type="dxa"/>
            <w:vMerge/>
          </w:tcPr>
          <w:p w14:paraId="7F0D6D22" w14:textId="0633B5AA" w:rsidR="00CA7FFE" w:rsidRPr="00824859" w:rsidRDefault="00CA7FFE" w:rsidP="00824859">
            <w:pPr>
              <w:rPr>
                <w:rFonts w:ascii="Calibri" w:eastAsia="Calibri" w:hAnsi="Calibri" w:cs="Calibri"/>
                <w:b/>
                <w:sz w:val="18"/>
              </w:rPr>
            </w:pPr>
          </w:p>
        </w:tc>
        <w:tc>
          <w:tcPr>
            <w:tcW w:w="2422" w:type="dxa"/>
            <w:shd w:val="clear" w:color="auto" w:fill="auto"/>
          </w:tcPr>
          <w:p w14:paraId="4120A32B" w14:textId="487D4545" w:rsidR="00CA7FFE" w:rsidRDefault="00CA7FFE" w:rsidP="00021034">
            <w:pPr>
              <w:jc w:val="both"/>
              <w:rPr>
                <w:rFonts w:ascii="Calibri" w:eastAsia="Calibri" w:hAnsi="Calibri" w:cs="Calibri"/>
                <w:b/>
                <w:sz w:val="18"/>
              </w:rPr>
            </w:pPr>
            <w:r>
              <w:rPr>
                <w:rFonts w:ascii="Calibri" w:eastAsia="Calibri" w:hAnsi="Calibri" w:cs="Calibri"/>
                <w:b/>
                <w:sz w:val="18"/>
              </w:rPr>
              <w:t>Planned award date:  TBA</w:t>
            </w:r>
          </w:p>
        </w:tc>
        <w:tc>
          <w:tcPr>
            <w:tcW w:w="1845" w:type="dxa"/>
          </w:tcPr>
          <w:p w14:paraId="1C207F2A" w14:textId="6824ECE6" w:rsidR="00CA7FFE" w:rsidRDefault="00CA7FFE" w:rsidP="00EB689D">
            <w:pPr>
              <w:rPr>
                <w:rFonts w:ascii="Calibri" w:eastAsia="Calibri" w:hAnsi="Calibri" w:cs="Calibri"/>
                <w:b/>
                <w:sz w:val="18"/>
              </w:rPr>
            </w:pPr>
            <w:r w:rsidRPr="0052371C">
              <w:rPr>
                <w:rFonts w:eastAsia="Times New Roman" w:cs="Calibri"/>
                <w:b/>
                <w:sz w:val="18"/>
                <w:szCs w:val="18"/>
              </w:rPr>
              <w:t>Planned contract start-date / delivery date (on or before):</w:t>
            </w:r>
            <w:r>
              <w:rPr>
                <w:rFonts w:eastAsia="Times New Roman" w:cs="Calibri"/>
                <w:b/>
                <w:sz w:val="18"/>
                <w:szCs w:val="18"/>
              </w:rPr>
              <w:t xml:space="preserve"> TBA</w:t>
            </w:r>
          </w:p>
        </w:tc>
      </w:tr>
    </w:tbl>
    <w:p w14:paraId="38F3A0DE" w14:textId="756F3F62" w:rsidR="00AD3E55" w:rsidRDefault="00AD3E55" w:rsidP="00E56F45">
      <w:pPr>
        <w:pStyle w:val="ListParagraph"/>
        <w:rPr>
          <w:rFonts w:ascii="Calibri" w:eastAsia="Calibri" w:hAnsi="Calibri" w:cs="Calibri"/>
          <w:color w:val="0070C0"/>
          <w:spacing w:val="-3"/>
          <w:sz w:val="18"/>
          <w:szCs w:val="18"/>
          <w:lang w:val="en-CA"/>
        </w:rPr>
      </w:pPr>
    </w:p>
    <w:p w14:paraId="47DF9188" w14:textId="66DEDCDB" w:rsidR="00AD3E55" w:rsidRDefault="00AD3E55" w:rsidP="00E56F45">
      <w:pPr>
        <w:pStyle w:val="ListParagraph"/>
        <w:rPr>
          <w:rFonts w:ascii="Calibri" w:eastAsia="Calibri" w:hAnsi="Calibri" w:cs="Calibri"/>
          <w:color w:val="0070C0"/>
          <w:spacing w:val="-3"/>
          <w:sz w:val="18"/>
          <w:szCs w:val="18"/>
          <w:lang w:val="en-CA"/>
        </w:rPr>
      </w:pPr>
    </w:p>
    <w:p w14:paraId="0ECB9E38" w14:textId="348189F5" w:rsidR="00AD3E55" w:rsidRDefault="00AD3E55" w:rsidP="00E56F45">
      <w:pPr>
        <w:pStyle w:val="ListParagraph"/>
        <w:rPr>
          <w:rFonts w:ascii="Calibri" w:eastAsia="Calibri" w:hAnsi="Calibri" w:cs="Calibri"/>
          <w:color w:val="0070C0"/>
          <w:spacing w:val="-3"/>
          <w:sz w:val="18"/>
          <w:szCs w:val="18"/>
          <w:lang w:val="en-CA"/>
        </w:rPr>
      </w:pPr>
    </w:p>
    <w:p w14:paraId="6358CC5D"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3628C1D3"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7EA98332" w14:textId="60A507CA"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9459"/>
      </w:tblGrid>
      <w:tr w:rsidR="00D45B16" w:rsidRPr="00A872BA" w14:paraId="24C9FB91" w14:textId="77777777" w:rsidTr="00A15534">
        <w:tc>
          <w:tcPr>
            <w:tcW w:w="9629" w:type="dxa"/>
          </w:tcPr>
          <w:p w14:paraId="481B1FB5" w14:textId="5E56474F" w:rsidR="00D45B16" w:rsidRPr="00A872BA"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p>
          <w:p w14:paraId="539C370C" w14:textId="77777777" w:rsidR="00D45B16" w:rsidRDefault="00D45B16" w:rsidP="00FD5180">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EEC1CF1" w14:textId="35AC9A0A" w:rsidR="00583A4C" w:rsidRDefault="008D5A9B" w:rsidP="00583A4C">
            <w:pPr>
              <w:jc w:val="both"/>
              <w:textAlignment w:val="baseline"/>
              <w:rPr>
                <w:rFonts w:eastAsia="Times New Roman" w:cstheme="minorHAnsi"/>
                <w:sz w:val="18"/>
                <w:szCs w:val="18"/>
              </w:rPr>
            </w:pPr>
            <w:r w:rsidRPr="008D5A9B">
              <w:rPr>
                <w:rFonts w:eastAsia="Times New Roman" w:cstheme="minorHAnsi"/>
                <w:sz w:val="18"/>
                <w:szCs w:val="18"/>
              </w:rPr>
              <w:t>T</w:t>
            </w:r>
            <w:r w:rsidR="00583A4C" w:rsidRPr="00583A4C">
              <w:rPr>
                <w:rFonts w:eastAsia="Times New Roman" w:cstheme="minorHAnsi"/>
                <w:sz w:val="18"/>
                <w:szCs w:val="18"/>
              </w:rPr>
              <w:t xml:space="preserve">he European Union (EU) and the United Nations (UN) have embarked on a new, global, multi-year initiative focused on eliminating all forms of violence against women and girls (VAWG) - </w:t>
            </w:r>
            <w:hyperlink r:id="rId15" w:tgtFrame="_blank" w:history="1">
              <w:r w:rsidR="00583A4C" w:rsidRPr="00583A4C">
                <w:rPr>
                  <w:rFonts w:eastAsia="Times New Roman" w:cstheme="minorHAnsi"/>
                  <w:sz w:val="18"/>
                  <w:szCs w:val="18"/>
                </w:rPr>
                <w:t>The Spotlight Initiative</w:t>
              </w:r>
            </w:hyperlink>
            <w:r w:rsidR="00583A4C" w:rsidRPr="00583A4C">
              <w:rPr>
                <w:rFonts w:eastAsia="Times New Roman" w:cstheme="minorHAnsi"/>
                <w:sz w:val="18"/>
                <w:szCs w:val="18"/>
              </w:rPr>
              <w:t xml:space="preserve"> (SI). The Initiative is so named as it brings focused attention to this issue, moving it into the spotlight and placing it at the centre of efforts to achieve gender equality and women's empowerment, in line with the 2030 Agenda for Sustainable Development.  </w:t>
            </w:r>
          </w:p>
          <w:p w14:paraId="399E3824" w14:textId="77777777" w:rsidR="00CA7FFE" w:rsidRPr="00583A4C" w:rsidRDefault="00CA7FFE" w:rsidP="00583A4C">
            <w:pPr>
              <w:jc w:val="both"/>
              <w:textAlignment w:val="baseline"/>
              <w:rPr>
                <w:rFonts w:eastAsia="Times New Roman" w:cstheme="minorHAnsi"/>
                <w:sz w:val="18"/>
                <w:szCs w:val="18"/>
              </w:rPr>
            </w:pPr>
          </w:p>
          <w:p w14:paraId="4FF9CF05" w14:textId="77777777" w:rsidR="00CA7FFE" w:rsidRPr="00281CBF" w:rsidRDefault="00CA7FFE" w:rsidP="00CA7FFE">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overall goal of the Spotlight Initiative in Guyana is to reduce Family Violence by addressing the root causes of violence against women and girls (VAWG) with an emphasis on prevention.</w:t>
            </w:r>
          </w:p>
          <w:p w14:paraId="3D87CBD5" w14:textId="77777777" w:rsidR="00CA7FFE" w:rsidRPr="00281CBF" w:rsidRDefault="00CA7FFE" w:rsidP="00CA7FFE">
            <w:pPr>
              <w:widowControl w:val="0"/>
              <w:jc w:val="both"/>
              <w:rPr>
                <w:rFonts w:asciiTheme="minorHAnsi" w:hAnsiTheme="minorHAnsi" w:cstheme="minorHAnsi"/>
                <w:color w:val="000000" w:themeColor="text1"/>
                <w:sz w:val="18"/>
                <w:szCs w:val="18"/>
              </w:rPr>
            </w:pPr>
          </w:p>
          <w:p w14:paraId="1DA37C21" w14:textId="77777777" w:rsidR="00CA7FFE" w:rsidRPr="00281CBF" w:rsidRDefault="00CA7FFE" w:rsidP="00CA7FFE">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key pillars of the Spotlight Initiative Project include:</w:t>
            </w:r>
          </w:p>
          <w:p w14:paraId="23DDB7FC"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1: Laws and Policies</w:t>
            </w:r>
          </w:p>
          <w:p w14:paraId="0BE808A8"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2: Institutional Capacities</w:t>
            </w:r>
          </w:p>
          <w:p w14:paraId="5FA0BACB"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3: Social Norms and Behaviours </w:t>
            </w:r>
          </w:p>
          <w:p w14:paraId="342AEC91"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4: Essential Services</w:t>
            </w:r>
          </w:p>
          <w:p w14:paraId="6DC242F3"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5: Data Availability and Utilisation</w:t>
            </w:r>
          </w:p>
          <w:p w14:paraId="508F6108"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6: Women’s Rights Groups, Autonomous Social Movements and Civil Society Organizations </w:t>
            </w:r>
          </w:p>
          <w:p w14:paraId="278A5A62" w14:textId="77777777" w:rsidR="00CA7FFE" w:rsidRPr="00281CBF" w:rsidRDefault="00CA7FFE" w:rsidP="00CA7FFE">
            <w:pPr>
              <w:jc w:val="both"/>
              <w:rPr>
                <w:rFonts w:asciiTheme="minorHAnsi" w:hAnsiTheme="minorHAnsi" w:cstheme="minorHAnsi"/>
                <w:color w:val="000000" w:themeColor="text1"/>
                <w:sz w:val="18"/>
                <w:szCs w:val="18"/>
              </w:rPr>
            </w:pPr>
          </w:p>
          <w:p w14:paraId="01BA195A" w14:textId="1DFB0FD1" w:rsidR="00CA7FFE" w:rsidRDefault="00CA7FFE" w:rsidP="00CA7FFE">
            <w:pPr>
              <w:ind w:right="46"/>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UN Women is responsible for leading the activities under Pillars 3 and 6 of the Spotlight Initiative </w:t>
            </w:r>
            <w:r>
              <w:rPr>
                <w:rFonts w:asciiTheme="minorHAnsi" w:hAnsiTheme="minorHAnsi" w:cstheme="minorHAnsi"/>
                <w:color w:val="000000" w:themeColor="text1"/>
                <w:sz w:val="18"/>
                <w:szCs w:val="18"/>
              </w:rPr>
              <w:t>Guyana</w:t>
            </w:r>
            <w:r w:rsidRPr="00281CBF">
              <w:rPr>
                <w:rFonts w:asciiTheme="minorHAnsi" w:hAnsiTheme="minorHAnsi" w:cstheme="minorHAnsi"/>
                <w:color w:val="000000" w:themeColor="text1"/>
                <w:sz w:val="18"/>
                <w:szCs w:val="18"/>
              </w:rPr>
              <w:t>. UNICEF is leading Pillars 1 and 2; while UNFPA is leading Pillar 4 and UNDP is leading Pillar 5.</w:t>
            </w:r>
          </w:p>
          <w:p w14:paraId="5B6B4A91" w14:textId="77777777" w:rsidR="00CA7FFE" w:rsidRDefault="00CA7FFE" w:rsidP="00CA7FFE">
            <w:pPr>
              <w:ind w:right="46"/>
              <w:rPr>
                <w:rFonts w:asciiTheme="minorHAnsi" w:hAnsiTheme="minorHAnsi" w:cstheme="minorHAnsi"/>
                <w:color w:val="000000" w:themeColor="text1"/>
                <w:sz w:val="18"/>
                <w:szCs w:val="18"/>
              </w:rPr>
            </w:pPr>
          </w:p>
          <w:p w14:paraId="3E187159" w14:textId="013DCBE3" w:rsidR="00CA7FFE" w:rsidRPr="000615AC" w:rsidRDefault="00CA7FFE" w:rsidP="00CA7FFE">
            <w:pPr>
              <w:rPr>
                <w:rFonts w:asciiTheme="minorHAnsi" w:hAnsiTheme="minorHAnsi" w:cstheme="minorHAnsi"/>
                <w:sz w:val="18"/>
                <w:szCs w:val="18"/>
              </w:rPr>
            </w:pPr>
            <w:r w:rsidRPr="000615AC">
              <w:rPr>
                <w:rFonts w:asciiTheme="minorHAnsi" w:hAnsiTheme="minorHAnsi" w:cstheme="minorHAnsi"/>
                <w:sz w:val="18"/>
                <w:szCs w:val="18"/>
              </w:rPr>
              <w:t>The target areas under the Spotlight Initiative Guyana are as follows:</w:t>
            </w:r>
          </w:p>
          <w:p w14:paraId="4AC1378D" w14:textId="77777777" w:rsidR="00CA7FFE" w:rsidRDefault="00CA7FFE" w:rsidP="00CA7FFE">
            <w:pPr>
              <w:rPr>
                <w:sz w:val="18"/>
                <w:szCs w:val="18"/>
              </w:rPr>
            </w:pPr>
          </w:p>
          <w:p w14:paraId="717CFC5A" w14:textId="77777777" w:rsidR="00CA7FFE" w:rsidRPr="002540D2" w:rsidRDefault="00CA7FFE" w:rsidP="00CA7FFE">
            <w:pPr>
              <w:pStyle w:val="ListParagraph"/>
              <w:numPr>
                <w:ilvl w:val="0"/>
                <w:numId w:val="43"/>
              </w:numPr>
              <w:rPr>
                <w:rFonts w:asciiTheme="minorHAnsi" w:eastAsia="Arial" w:hAnsiTheme="minorHAnsi" w:cstheme="minorHAnsi"/>
                <w:bCs/>
                <w:sz w:val="18"/>
                <w:szCs w:val="18"/>
              </w:rPr>
            </w:pPr>
            <w:r w:rsidRPr="002540D2">
              <w:rPr>
                <w:rFonts w:asciiTheme="minorHAnsi" w:eastAsia="Arial" w:hAnsiTheme="minorHAnsi" w:cstheme="minorHAnsi"/>
                <w:bCs/>
                <w:sz w:val="18"/>
                <w:szCs w:val="18"/>
              </w:rPr>
              <w:t>Nationally</w:t>
            </w:r>
          </w:p>
          <w:p w14:paraId="62EA0A9F" w14:textId="55E5D5CE" w:rsidR="00CA7FFE" w:rsidRPr="00CA7FFE" w:rsidRDefault="00CA7FFE" w:rsidP="002078FE">
            <w:pPr>
              <w:pStyle w:val="ListParagraph"/>
              <w:numPr>
                <w:ilvl w:val="0"/>
                <w:numId w:val="43"/>
              </w:numPr>
              <w:rPr>
                <w:rFonts w:asciiTheme="minorHAnsi" w:eastAsia="Arial" w:hAnsiTheme="minorHAnsi" w:cstheme="minorHAnsi"/>
                <w:bCs/>
                <w:sz w:val="18"/>
                <w:szCs w:val="18"/>
              </w:rPr>
            </w:pPr>
            <w:r w:rsidRPr="00CA7FFE">
              <w:rPr>
                <w:rFonts w:asciiTheme="minorHAnsi" w:eastAsia="Arial" w:hAnsiTheme="minorHAnsi" w:cstheme="minorHAnsi"/>
                <w:bCs/>
                <w:sz w:val="18"/>
                <w:szCs w:val="18"/>
              </w:rPr>
              <w:t>Indigenous communities of Region 1- Barima/Waini: Baramita and Matthews Ridge and</w:t>
            </w:r>
            <w:r>
              <w:rPr>
                <w:rFonts w:asciiTheme="minorHAnsi" w:eastAsia="Arial" w:hAnsiTheme="minorHAnsi" w:cstheme="minorHAnsi"/>
                <w:bCs/>
                <w:sz w:val="18"/>
                <w:szCs w:val="18"/>
              </w:rPr>
              <w:t xml:space="preserve"> </w:t>
            </w:r>
            <w:r w:rsidRPr="00CA7FFE">
              <w:rPr>
                <w:rFonts w:asciiTheme="minorHAnsi" w:eastAsia="Arial" w:hAnsiTheme="minorHAnsi" w:cstheme="minorHAnsi"/>
                <w:bCs/>
                <w:sz w:val="18"/>
                <w:szCs w:val="18"/>
              </w:rPr>
              <w:t>Region 7 – Cuyuni/Mazaruni: Waramadong and Batavia.</w:t>
            </w:r>
          </w:p>
          <w:p w14:paraId="4FD05AEB" w14:textId="77777777" w:rsidR="00CA7FFE" w:rsidRDefault="00CA7FFE" w:rsidP="00CA7FFE">
            <w:pPr>
              <w:pStyle w:val="ListParagraph"/>
              <w:numPr>
                <w:ilvl w:val="0"/>
                <w:numId w:val="43"/>
              </w:numPr>
              <w:rPr>
                <w:rFonts w:asciiTheme="minorHAnsi" w:eastAsia="Arial" w:hAnsiTheme="minorHAnsi" w:cstheme="minorHAnsi"/>
                <w:bCs/>
                <w:sz w:val="18"/>
                <w:szCs w:val="18"/>
              </w:rPr>
            </w:pPr>
            <w:r w:rsidRPr="00CA7FFE">
              <w:rPr>
                <w:rFonts w:asciiTheme="minorHAnsi" w:eastAsia="Arial" w:hAnsiTheme="minorHAnsi" w:cstheme="minorHAnsi"/>
                <w:bCs/>
                <w:sz w:val="18"/>
                <w:szCs w:val="18"/>
              </w:rPr>
              <w:t>Coastal Communities of Region 4 – Demerara/Mahaica: East Coast corridor: Mon Repos to Good Hope, East Bank corridor: Diamond to Golden Grove</w:t>
            </w:r>
          </w:p>
          <w:p w14:paraId="79CDD86E" w14:textId="46308E50" w:rsidR="005275D7" w:rsidRPr="00CA7FFE" w:rsidRDefault="00CA7FFE" w:rsidP="00CA7FFE">
            <w:pPr>
              <w:pStyle w:val="ListParagraph"/>
              <w:numPr>
                <w:ilvl w:val="0"/>
                <w:numId w:val="43"/>
              </w:numPr>
              <w:rPr>
                <w:rFonts w:asciiTheme="minorHAnsi" w:eastAsia="Arial" w:hAnsiTheme="minorHAnsi" w:cstheme="minorHAnsi"/>
                <w:bCs/>
                <w:sz w:val="18"/>
                <w:szCs w:val="18"/>
              </w:rPr>
            </w:pPr>
            <w:r w:rsidRPr="00CA7FFE">
              <w:rPr>
                <w:rFonts w:asciiTheme="minorHAnsi" w:eastAsia="Arial" w:hAnsiTheme="minorHAnsi" w:cstheme="minorHAnsi"/>
                <w:bCs/>
                <w:sz w:val="18"/>
                <w:szCs w:val="18"/>
              </w:rPr>
              <w:t>Region 6- East Berbice/Corentyne: Central New Amsterdam and Angoy's Avenue; Port Mourant and Tain</w:t>
            </w:r>
          </w:p>
          <w:p w14:paraId="03109013" w14:textId="2D73EBD1" w:rsidR="00CA7FFE" w:rsidRDefault="00CA7FFE" w:rsidP="00CA7FFE">
            <w:pPr>
              <w:tabs>
                <w:tab w:val="center" w:pos="4320"/>
                <w:tab w:val="right" w:pos="8640"/>
              </w:tabs>
              <w:ind w:left="1440"/>
              <w:jc w:val="both"/>
              <w:rPr>
                <w:rFonts w:asciiTheme="minorHAnsi" w:eastAsia="Arial" w:hAnsiTheme="minorHAnsi" w:cstheme="minorHAnsi"/>
                <w:bCs/>
                <w:spacing w:val="-3"/>
                <w:sz w:val="18"/>
                <w:szCs w:val="18"/>
                <w:lang w:eastAsia="en-GB"/>
              </w:rPr>
            </w:pPr>
          </w:p>
          <w:p w14:paraId="532A6C45" w14:textId="77777777" w:rsidR="00CA7FFE" w:rsidRPr="00F51B00" w:rsidRDefault="00CA7FFE" w:rsidP="00CA7FFE">
            <w:pPr>
              <w:tabs>
                <w:tab w:val="center" w:pos="4320"/>
                <w:tab w:val="right" w:pos="8640"/>
              </w:tabs>
              <w:ind w:left="1440"/>
              <w:jc w:val="both"/>
              <w:rPr>
                <w:rFonts w:eastAsia="Times New Roman" w:cs="Calibri"/>
                <w:spacing w:val="-3"/>
                <w:sz w:val="18"/>
                <w:szCs w:val="18"/>
                <w:lang w:val="en-GB" w:eastAsia="en-GB"/>
              </w:rPr>
            </w:pPr>
          </w:p>
          <w:p w14:paraId="68F4FE20" w14:textId="439A9087" w:rsidR="005275D7" w:rsidRDefault="005275D7" w:rsidP="00FD5180">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1BA76F73" w14:textId="77777777" w:rsidR="00CA7FFE" w:rsidRDefault="00CA7FFE" w:rsidP="00CA7FFE">
            <w:pPr>
              <w:tabs>
                <w:tab w:val="center" w:pos="4320"/>
                <w:tab w:val="right" w:pos="8640"/>
              </w:tabs>
              <w:ind w:left="1440"/>
              <w:jc w:val="both"/>
              <w:rPr>
                <w:rFonts w:eastAsia="Times New Roman" w:cs="Calibri"/>
                <w:spacing w:val="-3"/>
                <w:sz w:val="18"/>
                <w:szCs w:val="18"/>
                <w:lang w:val="en-GB" w:eastAsia="en-GB"/>
              </w:rPr>
            </w:pPr>
          </w:p>
          <w:p w14:paraId="2149BC50" w14:textId="45DDCCB5" w:rsidR="0060635A" w:rsidRPr="00C50051" w:rsidRDefault="000C7EA9" w:rsidP="009965E3">
            <w:pPr>
              <w:tabs>
                <w:tab w:val="center" w:pos="4320"/>
                <w:tab w:val="right" w:pos="8640"/>
              </w:tabs>
              <w:jc w:val="both"/>
              <w:rPr>
                <w:rFonts w:eastAsia="Times New Roman" w:cs="Calibri"/>
                <w:color w:val="000000"/>
                <w:spacing w:val="-3"/>
                <w:sz w:val="18"/>
                <w:szCs w:val="18"/>
                <w:lang w:eastAsia="en-GB"/>
              </w:rPr>
            </w:pPr>
            <w:r>
              <w:rPr>
                <w:sz w:val="18"/>
                <w:szCs w:val="18"/>
              </w:rPr>
              <w:t>Within this context, UN Women Multi-Country Office (MCO) Caribbean is seeking to partner with Civil Society Organizations (CSOs) and Non-Governmental Organisations (NGOs) in Guyana, to engage the private sector in promoting gender equality women’s empowerment in the workplace, marketplace and community</w:t>
            </w:r>
            <w:r w:rsidR="00CC20F0">
              <w:rPr>
                <w:sz w:val="18"/>
                <w:szCs w:val="18"/>
              </w:rPr>
              <w:t xml:space="preserve">, including </w:t>
            </w:r>
            <w:r w:rsidR="006D7B06">
              <w:rPr>
                <w:sz w:val="18"/>
                <w:szCs w:val="18"/>
              </w:rPr>
              <w:t>s</w:t>
            </w:r>
            <w:r w:rsidR="006D7B06" w:rsidRPr="006D7B06">
              <w:rPr>
                <w:sz w:val="18"/>
                <w:szCs w:val="18"/>
              </w:rPr>
              <w:t>upport for</w:t>
            </w:r>
            <w:r w:rsidR="006D7B06">
              <w:t xml:space="preserve"> </w:t>
            </w:r>
            <w:r w:rsidR="009965E3">
              <w:rPr>
                <w:sz w:val="18"/>
                <w:szCs w:val="18"/>
              </w:rPr>
              <w:t xml:space="preserve">addressing </w:t>
            </w:r>
            <w:r w:rsidR="007F247E">
              <w:rPr>
                <w:sz w:val="18"/>
                <w:szCs w:val="18"/>
              </w:rPr>
              <w:t>issues related to Family Violence.</w:t>
            </w:r>
            <w:r w:rsidR="0092222B">
              <w:rPr>
                <w:rStyle w:val="normaltextrun"/>
                <w:rFonts w:cs="Calibri"/>
                <w:color w:val="000000"/>
                <w:sz w:val="18"/>
                <w:szCs w:val="18"/>
                <w:shd w:val="clear" w:color="auto" w:fill="FFFFFF"/>
              </w:rPr>
              <w:t xml:space="preserve"> </w:t>
            </w:r>
          </w:p>
        </w:tc>
      </w:tr>
      <w:tr w:rsidR="00D45B16" w:rsidRPr="00A872BA" w14:paraId="4E48E7A9" w14:textId="77777777" w:rsidTr="00A1553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4F4C7B33" w14:textId="77777777" w:rsidR="008772D9" w:rsidRPr="003C2D1D" w:rsidRDefault="008772D9" w:rsidP="008772D9">
            <w:pPr>
              <w:tabs>
                <w:tab w:val="center" w:pos="4320"/>
                <w:tab w:val="right" w:pos="8640"/>
              </w:tabs>
              <w:ind w:left="720"/>
              <w:jc w:val="both"/>
              <w:rPr>
                <w:rFonts w:eastAsia="Times New Roman" w:cs="Calibri"/>
                <w:color w:val="000000"/>
                <w:spacing w:val="-3"/>
                <w:sz w:val="8"/>
                <w:szCs w:val="8"/>
                <w:lang w:val="en-GB" w:eastAsia="en-GB"/>
              </w:rPr>
            </w:pPr>
          </w:p>
          <w:p w14:paraId="728DD2E6" w14:textId="736B7A5E" w:rsidR="0009445C" w:rsidRDefault="0009445C" w:rsidP="0009445C">
            <w:pPr>
              <w:jc w:val="both"/>
              <w:rPr>
                <w:rFonts w:cs="Calibri"/>
                <w:sz w:val="18"/>
                <w:szCs w:val="18"/>
              </w:rPr>
            </w:pPr>
            <w:r w:rsidRPr="007B51FC">
              <w:rPr>
                <w:rFonts w:cs="Calibri"/>
                <w:sz w:val="18"/>
                <w:szCs w:val="18"/>
              </w:rPr>
              <w:t>The project objectives will be met through the achievement of the following outcomes and outputs.</w:t>
            </w:r>
          </w:p>
          <w:p w14:paraId="7D4256AA" w14:textId="7503C080" w:rsidR="009E7496" w:rsidRDefault="009E7496" w:rsidP="0009445C">
            <w:pPr>
              <w:jc w:val="both"/>
              <w:rPr>
                <w:rFonts w:cs="Calibri"/>
                <w:sz w:val="18"/>
                <w:szCs w:val="18"/>
              </w:rPr>
            </w:pPr>
          </w:p>
          <w:p w14:paraId="7DBDF4A0" w14:textId="77777777" w:rsidR="007A359E" w:rsidRPr="0040648D" w:rsidRDefault="007A359E" w:rsidP="007A359E">
            <w:pPr>
              <w:pStyle w:val="Heading5"/>
              <w:ind w:right="455"/>
              <w:outlineLvl w:val="4"/>
              <w:rPr>
                <w:rFonts w:asciiTheme="minorHAnsi" w:eastAsia="Calibri" w:hAnsiTheme="minorHAnsi" w:cstheme="minorHAnsi"/>
                <w:b/>
                <w:bCs/>
                <w:snapToGrid w:val="0"/>
                <w:color w:val="000000"/>
                <w:sz w:val="18"/>
                <w:szCs w:val="18"/>
                <w:u w:val="single"/>
              </w:rPr>
            </w:pPr>
            <w:r w:rsidRPr="0040648D">
              <w:rPr>
                <w:rFonts w:asciiTheme="minorHAnsi" w:eastAsia="Calibri" w:hAnsiTheme="minorHAnsi" w:cstheme="minorHAnsi"/>
                <w:b/>
                <w:bCs/>
                <w:snapToGrid w:val="0"/>
                <w:color w:val="000000"/>
                <w:sz w:val="18"/>
                <w:szCs w:val="18"/>
                <w:u w:val="single"/>
              </w:rPr>
              <w:t>Pillar 3 - Output 3.3</w:t>
            </w:r>
          </w:p>
          <w:p w14:paraId="7B5EA631" w14:textId="0070CDD3" w:rsidR="007A359E" w:rsidRDefault="007A359E" w:rsidP="007A359E">
            <w:pPr>
              <w:pStyle w:val="Heading5"/>
              <w:spacing w:before="0"/>
              <w:jc w:val="both"/>
              <w:outlineLvl w:val="4"/>
              <w:rPr>
                <w:rFonts w:asciiTheme="minorHAnsi" w:eastAsia="Calibri" w:hAnsiTheme="minorHAnsi" w:cstheme="minorHAnsi"/>
                <w:b/>
                <w:bCs/>
                <w:snapToGrid w:val="0"/>
                <w:color w:val="000000"/>
                <w:sz w:val="18"/>
                <w:szCs w:val="18"/>
              </w:rPr>
            </w:pPr>
            <w:r w:rsidRPr="009E7496">
              <w:rPr>
                <w:rFonts w:asciiTheme="minorHAnsi" w:eastAsia="Calibri" w:hAnsiTheme="minorHAnsi" w:cstheme="minorHAnsi"/>
                <w:b/>
                <w:bCs/>
                <w:snapToGrid w:val="0"/>
                <w:color w:val="000000"/>
                <w:sz w:val="18"/>
                <w:szCs w:val="18"/>
              </w:rPr>
              <w:t>It is expected that decision makers in relevant non-state institutions including faith-based organizations and key informal decision makers are better able to advocate for implementation of legislation and policies on ending VAWG, including family violence, and for gender-equitable norms, attitudes and behaviours and women and girls’ rights</w:t>
            </w:r>
            <w:r>
              <w:rPr>
                <w:rFonts w:asciiTheme="minorHAnsi" w:eastAsia="Calibri" w:hAnsiTheme="minorHAnsi" w:cstheme="minorHAnsi"/>
                <w:b/>
                <w:bCs/>
                <w:snapToGrid w:val="0"/>
                <w:color w:val="000000"/>
                <w:sz w:val="18"/>
                <w:szCs w:val="18"/>
              </w:rPr>
              <w:t>.</w:t>
            </w:r>
          </w:p>
          <w:p w14:paraId="0294BAA6" w14:textId="77777777" w:rsidR="007A359E" w:rsidRPr="007A359E" w:rsidRDefault="007A359E" w:rsidP="007A359E"/>
          <w:p w14:paraId="3506DF5D" w14:textId="63B3B698" w:rsidR="007A359E" w:rsidRPr="007A359E" w:rsidRDefault="007A359E" w:rsidP="007A359E">
            <w:r w:rsidRPr="00CA7FFE">
              <w:rPr>
                <w:rFonts w:asciiTheme="minorHAnsi" w:hAnsiTheme="minorHAnsi" w:cstheme="minorHAnsi"/>
                <w:b/>
                <w:bCs/>
                <w:snapToGrid w:val="0"/>
                <w:color w:val="000000"/>
                <w:sz w:val="18"/>
                <w:szCs w:val="18"/>
              </w:rPr>
              <w:t>The resources being made available</w:t>
            </w:r>
            <w:r>
              <w:rPr>
                <w:rFonts w:asciiTheme="minorHAnsi" w:hAnsiTheme="minorHAnsi" w:cstheme="minorHAnsi"/>
                <w:b/>
                <w:bCs/>
                <w:snapToGrid w:val="0"/>
                <w:color w:val="000000"/>
                <w:sz w:val="18"/>
                <w:szCs w:val="18"/>
              </w:rPr>
              <w:t xml:space="preserve"> for this output</w:t>
            </w:r>
            <w:r w:rsidRPr="00CA7FFE">
              <w:rPr>
                <w:rFonts w:asciiTheme="minorHAnsi" w:hAnsiTheme="minorHAnsi" w:cstheme="minorHAnsi"/>
                <w:b/>
                <w:bCs/>
                <w:snapToGrid w:val="0"/>
                <w:color w:val="000000"/>
                <w:sz w:val="18"/>
                <w:szCs w:val="18"/>
              </w:rPr>
              <w:t xml:space="preserve"> under the Spotlight </w:t>
            </w:r>
            <w:r>
              <w:rPr>
                <w:rFonts w:asciiTheme="minorHAnsi" w:hAnsiTheme="minorHAnsi" w:cstheme="minorHAnsi"/>
                <w:b/>
                <w:bCs/>
                <w:snapToGrid w:val="0"/>
                <w:color w:val="000000"/>
                <w:sz w:val="18"/>
                <w:szCs w:val="18"/>
              </w:rPr>
              <w:t xml:space="preserve">Initiative Guyana </w:t>
            </w:r>
            <w:r w:rsidRPr="00CA7FFE">
              <w:rPr>
                <w:rFonts w:asciiTheme="minorHAnsi" w:hAnsiTheme="minorHAnsi" w:cstheme="minorHAnsi"/>
                <w:b/>
                <w:bCs/>
                <w:snapToGrid w:val="0"/>
                <w:color w:val="000000"/>
                <w:sz w:val="18"/>
                <w:szCs w:val="18"/>
              </w:rPr>
              <w:t>are as follows:</w:t>
            </w:r>
          </w:p>
          <w:p w14:paraId="791AA09B" w14:textId="77777777" w:rsidR="007A359E" w:rsidRPr="0040648D" w:rsidRDefault="007A359E" w:rsidP="007A359E">
            <w:pPr>
              <w:rPr>
                <w:rFonts w:asciiTheme="minorHAnsi" w:hAnsiTheme="minorHAnsi" w:cstheme="minorHAnsi"/>
                <w:b/>
                <w:bCs/>
                <w:snapToGrid w:val="0"/>
                <w:color w:val="000000"/>
                <w:sz w:val="10"/>
                <w:szCs w:val="10"/>
              </w:rPr>
            </w:pPr>
          </w:p>
          <w:p w14:paraId="0D904F6D" w14:textId="77777777" w:rsidR="007A359E" w:rsidRPr="009E7496" w:rsidRDefault="007A359E" w:rsidP="007A359E">
            <w:pPr>
              <w:pStyle w:val="ListParagraph"/>
              <w:numPr>
                <w:ilvl w:val="0"/>
                <w:numId w:val="42"/>
              </w:numPr>
              <w:contextualSpacing w:val="0"/>
              <w:rPr>
                <w:rFonts w:cs="Calibri"/>
                <w:sz w:val="18"/>
                <w:szCs w:val="18"/>
              </w:rPr>
            </w:pPr>
            <w:r w:rsidRPr="009E7496">
              <w:rPr>
                <w:rFonts w:cs="Calibri"/>
                <w:sz w:val="18"/>
                <w:szCs w:val="18"/>
              </w:rPr>
              <w:t>One grant to a CSO/NGO to promote private sector initiatives that prevent work-related spillovers of family violence and create safe spaces at work using the Women’s Empowerment Principles. Working within the formal and informal private sector, inclusive of employer associations and unions, the CSO/NGO is expected to continue the integration of the WEPs throughout the private sector in Guyana. (20,000 USD equivalent)</w:t>
            </w:r>
            <w:r>
              <w:rPr>
                <w:rFonts w:cs="Calibri"/>
                <w:sz w:val="18"/>
                <w:szCs w:val="18"/>
              </w:rPr>
              <w:t>.</w:t>
            </w:r>
          </w:p>
          <w:p w14:paraId="2228B0F1" w14:textId="77777777" w:rsidR="004E723F" w:rsidRPr="004B700F" w:rsidRDefault="004E723F" w:rsidP="004B700F">
            <w:pPr>
              <w:pStyle w:val="Heading5"/>
              <w:spacing w:before="0"/>
              <w:jc w:val="both"/>
              <w:outlineLvl w:val="4"/>
              <w:rPr>
                <w:rFonts w:asciiTheme="minorHAnsi" w:eastAsia="Calibri" w:hAnsiTheme="minorHAnsi" w:cstheme="minorHAnsi"/>
                <w:b/>
                <w:bCs/>
                <w:snapToGrid w:val="0"/>
                <w:color w:val="000000"/>
                <w:sz w:val="8"/>
                <w:szCs w:val="8"/>
                <w:u w:val="single"/>
              </w:rPr>
            </w:pPr>
          </w:p>
          <w:p w14:paraId="66FF97B9" w14:textId="77777777" w:rsidR="004E723F" w:rsidRDefault="004E723F" w:rsidP="004B700F">
            <w:pPr>
              <w:pStyle w:val="Heading5"/>
              <w:spacing w:before="0"/>
              <w:jc w:val="both"/>
              <w:outlineLvl w:val="4"/>
              <w:rPr>
                <w:rFonts w:asciiTheme="minorHAnsi" w:eastAsia="Calibri" w:hAnsiTheme="minorHAnsi" w:cstheme="minorHAnsi"/>
                <w:b/>
                <w:bCs/>
                <w:snapToGrid w:val="0"/>
                <w:color w:val="000000"/>
                <w:sz w:val="18"/>
                <w:szCs w:val="18"/>
                <w:u w:val="single"/>
              </w:rPr>
            </w:pPr>
          </w:p>
          <w:p w14:paraId="2C56896A" w14:textId="77777777" w:rsidR="006B0E4B" w:rsidRPr="000E2703" w:rsidRDefault="006B0E4B" w:rsidP="006B0E4B">
            <w:pPr>
              <w:tabs>
                <w:tab w:val="center" w:pos="4320"/>
                <w:tab w:val="right" w:pos="8640"/>
              </w:tabs>
              <w:ind w:left="360"/>
              <w:rPr>
                <w:rFonts w:eastAsia="Times New Roman" w:cs="Calibri"/>
                <w:b/>
                <w:iCs/>
                <w:spacing w:val="-3"/>
                <w:sz w:val="18"/>
                <w:szCs w:val="18"/>
                <w:lang w:val="en-US" w:eastAsia="en-GB"/>
              </w:rPr>
            </w:pPr>
            <w:r w:rsidRPr="00FA74BB">
              <w:rPr>
                <w:rFonts w:eastAsia="Times New Roman" w:cs="Calibri"/>
                <w:b/>
                <w:iCs/>
                <w:spacing w:val="-3"/>
                <w:sz w:val="18"/>
                <w:szCs w:val="18"/>
                <w:lang w:val="en-GB" w:eastAsia="en-GB"/>
              </w:rPr>
              <w:t xml:space="preserve">Countries to be covered: </w:t>
            </w:r>
          </w:p>
          <w:p w14:paraId="0EE26CAC" w14:textId="09F3878B" w:rsidR="006B0E4B" w:rsidRPr="00FA74BB" w:rsidRDefault="006B0E4B"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G</w:t>
            </w:r>
            <w:r w:rsidR="009E7496">
              <w:rPr>
                <w:rFonts w:eastAsia="Times New Roman" w:cs="Calibri"/>
                <w:spacing w:val="-3"/>
                <w:sz w:val="18"/>
                <w:szCs w:val="18"/>
                <w:lang w:val="en-GB" w:eastAsia="en-GB"/>
              </w:rPr>
              <w:t xml:space="preserve">uyana </w:t>
            </w:r>
          </w:p>
          <w:p w14:paraId="1F6FA8B3"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p>
          <w:p w14:paraId="19A7A6EF"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73828583" w14:textId="77777777" w:rsidR="006B0E4B" w:rsidRDefault="006B0E4B"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7148EE38" w14:textId="0A053A15" w:rsidR="006B0E4B" w:rsidRDefault="00CA7FFE"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Narrative</w:t>
            </w:r>
            <w:r w:rsidR="006B0E4B">
              <w:rPr>
                <w:rFonts w:eastAsia="Times New Roman" w:cs="Calibri"/>
                <w:spacing w:val="-3"/>
                <w:sz w:val="18"/>
                <w:szCs w:val="18"/>
                <w:lang w:val="en-GB" w:eastAsia="en-GB"/>
              </w:rPr>
              <w:t xml:space="preserve"> Reports in line with UN Women guidelines and requirements</w:t>
            </w:r>
          </w:p>
          <w:p w14:paraId="15E7CF76" w14:textId="568DBB3F" w:rsidR="006B0E4B" w:rsidRDefault="00CA7FFE"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Quarterly </w:t>
            </w:r>
            <w:r w:rsidR="006B0E4B">
              <w:rPr>
                <w:rFonts w:eastAsia="Times New Roman" w:cs="Calibri"/>
                <w:spacing w:val="-3"/>
                <w:sz w:val="18"/>
                <w:szCs w:val="18"/>
                <w:lang w:val="en-GB" w:eastAsia="en-GB"/>
              </w:rPr>
              <w:t xml:space="preserve">Financial Reports </w:t>
            </w:r>
            <w:r>
              <w:rPr>
                <w:rFonts w:eastAsia="Times New Roman" w:cs="Calibri"/>
                <w:spacing w:val="-3"/>
                <w:sz w:val="18"/>
                <w:szCs w:val="18"/>
                <w:lang w:val="en-GB" w:eastAsia="en-GB"/>
              </w:rPr>
              <w:t>including invoices and receipts</w:t>
            </w:r>
          </w:p>
          <w:p w14:paraId="790E91BE" w14:textId="0AB16ABA" w:rsidR="006B0E4B" w:rsidRDefault="00CA7FFE"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Submission of deliverables for t</w:t>
            </w:r>
            <w:r w:rsidR="006B0E4B">
              <w:rPr>
                <w:rFonts w:eastAsia="Times New Roman" w:cs="Calibri"/>
                <w:spacing w:val="-3"/>
                <w:sz w:val="18"/>
                <w:szCs w:val="18"/>
                <w:lang w:val="en-GB" w:eastAsia="en-GB"/>
              </w:rPr>
              <w:t xml:space="preserve">echnical </w:t>
            </w:r>
            <w:r>
              <w:rPr>
                <w:rFonts w:eastAsia="Times New Roman" w:cs="Calibri"/>
                <w:spacing w:val="-3"/>
                <w:sz w:val="18"/>
                <w:szCs w:val="18"/>
                <w:lang w:val="en-GB" w:eastAsia="en-GB"/>
              </w:rPr>
              <w:t>c</w:t>
            </w:r>
            <w:r w:rsidR="006B0E4B">
              <w:rPr>
                <w:rFonts w:eastAsia="Times New Roman" w:cs="Calibri"/>
                <w:spacing w:val="-3"/>
                <w:sz w:val="18"/>
                <w:szCs w:val="18"/>
                <w:lang w:val="en-GB" w:eastAsia="en-GB"/>
              </w:rPr>
              <w:t xml:space="preserve">oherence </w:t>
            </w:r>
            <w:r>
              <w:rPr>
                <w:rFonts w:eastAsia="Times New Roman" w:cs="Calibri"/>
                <w:spacing w:val="-3"/>
                <w:sz w:val="18"/>
                <w:szCs w:val="18"/>
                <w:lang w:val="en-GB" w:eastAsia="en-GB"/>
              </w:rPr>
              <w:t>review</w:t>
            </w:r>
          </w:p>
          <w:p w14:paraId="3EFA28D9" w14:textId="53581EA3" w:rsidR="006B0E4B" w:rsidRDefault="006B0E4B" w:rsidP="006B0E4B">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1BBA7C96" w14:textId="77777777" w:rsidR="00A722AB" w:rsidRDefault="00A722AB" w:rsidP="006B0E4B">
            <w:pPr>
              <w:shd w:val="clear" w:color="auto" w:fill="FFFFFF"/>
              <w:tabs>
                <w:tab w:val="center" w:pos="4320"/>
                <w:tab w:val="right" w:pos="8800"/>
              </w:tabs>
              <w:rPr>
                <w:b/>
                <w:sz w:val="18"/>
                <w:szCs w:val="18"/>
              </w:rPr>
            </w:pPr>
          </w:p>
          <w:p w14:paraId="0FAF9DE3" w14:textId="236F4702" w:rsidR="006B0E4B" w:rsidRDefault="006B0E4B" w:rsidP="006B0E4B">
            <w:pPr>
              <w:shd w:val="clear" w:color="auto" w:fill="FFFFFF"/>
              <w:tabs>
                <w:tab w:val="center" w:pos="4320"/>
                <w:tab w:val="right" w:pos="8800"/>
              </w:tabs>
              <w:rPr>
                <w:b/>
                <w:sz w:val="18"/>
                <w:szCs w:val="18"/>
              </w:rPr>
            </w:pPr>
            <w:r>
              <w:rPr>
                <w:b/>
                <w:sz w:val="18"/>
                <w:szCs w:val="18"/>
              </w:rPr>
              <w:t>For all workshops, training and activities involving direct beneficiaries, Implementing Partners must produce:</w:t>
            </w:r>
            <w:r>
              <w:rPr>
                <w:b/>
                <w:sz w:val="18"/>
                <w:szCs w:val="18"/>
              </w:rPr>
              <w:tab/>
            </w:r>
          </w:p>
          <w:p w14:paraId="5F48D04D" w14:textId="77777777" w:rsidR="006B0E4B" w:rsidRDefault="006B0E4B" w:rsidP="006B0E4B">
            <w:pPr>
              <w:numPr>
                <w:ilvl w:val="0"/>
                <w:numId w:val="32"/>
              </w:numPr>
              <w:tabs>
                <w:tab w:val="center" w:pos="4320"/>
                <w:tab w:val="right" w:pos="8640"/>
              </w:tabs>
              <w:rPr>
                <w:sz w:val="18"/>
                <w:szCs w:val="18"/>
              </w:rPr>
            </w:pPr>
            <w:r>
              <w:rPr>
                <w:sz w:val="18"/>
                <w:szCs w:val="18"/>
              </w:rPr>
              <w:t>Event Report</w:t>
            </w:r>
          </w:p>
          <w:p w14:paraId="076BF4B7" w14:textId="77777777" w:rsidR="006B0E4B" w:rsidRDefault="006B0E4B" w:rsidP="006B0E4B">
            <w:pPr>
              <w:numPr>
                <w:ilvl w:val="0"/>
                <w:numId w:val="32"/>
              </w:numPr>
              <w:tabs>
                <w:tab w:val="center" w:pos="4320"/>
                <w:tab w:val="right" w:pos="8640"/>
              </w:tabs>
              <w:rPr>
                <w:sz w:val="18"/>
                <w:szCs w:val="18"/>
              </w:rPr>
            </w:pPr>
            <w:r>
              <w:rPr>
                <w:sz w:val="18"/>
                <w:szCs w:val="18"/>
              </w:rPr>
              <w:t xml:space="preserve">Participant Register with </w:t>
            </w:r>
            <w:sdt>
              <w:sdtPr>
                <w:tag w:val="goog_rdk_2"/>
                <w:id w:val="-926259817"/>
              </w:sdtPr>
              <w:sdtEndPr/>
              <w:sdtContent/>
            </w:sdt>
            <w:r>
              <w:rPr>
                <w:sz w:val="18"/>
                <w:szCs w:val="18"/>
              </w:rPr>
              <w:t xml:space="preserve">sex and age disaggregated data </w:t>
            </w:r>
          </w:p>
          <w:p w14:paraId="5397C2AE" w14:textId="77777777" w:rsidR="006B0E4B" w:rsidRDefault="006B0E4B" w:rsidP="006B0E4B">
            <w:pPr>
              <w:numPr>
                <w:ilvl w:val="0"/>
                <w:numId w:val="32"/>
              </w:numPr>
              <w:tabs>
                <w:tab w:val="center" w:pos="4320"/>
                <w:tab w:val="right" w:pos="8640"/>
              </w:tabs>
              <w:rPr>
                <w:sz w:val="18"/>
                <w:szCs w:val="18"/>
              </w:rPr>
            </w:pPr>
            <w:r>
              <w:rPr>
                <w:sz w:val="18"/>
                <w:szCs w:val="18"/>
              </w:rPr>
              <w:t xml:space="preserve">The use of Monitoring and Evaluation tools to capture feedback and impact </w:t>
            </w:r>
          </w:p>
          <w:p w14:paraId="001481E1" w14:textId="77777777" w:rsidR="006B0E4B" w:rsidRDefault="006B0E4B" w:rsidP="006B0E4B">
            <w:pPr>
              <w:numPr>
                <w:ilvl w:val="0"/>
                <w:numId w:val="32"/>
              </w:numPr>
              <w:tabs>
                <w:tab w:val="center" w:pos="4320"/>
                <w:tab w:val="right" w:pos="8640"/>
              </w:tabs>
              <w:rPr>
                <w:sz w:val="18"/>
                <w:szCs w:val="18"/>
              </w:rPr>
            </w:pPr>
            <w:r>
              <w:rPr>
                <w:sz w:val="18"/>
                <w:szCs w:val="18"/>
              </w:rPr>
              <w:lastRenderedPageBreak/>
              <w:t>Pictures - group &amp; interactive (including participants &amp; presenters)</w:t>
            </w:r>
          </w:p>
          <w:p w14:paraId="2DC74119" w14:textId="77777777" w:rsidR="006B0E4B" w:rsidRDefault="006B0E4B" w:rsidP="006B0E4B">
            <w:pPr>
              <w:numPr>
                <w:ilvl w:val="0"/>
                <w:numId w:val="32"/>
              </w:numPr>
              <w:tabs>
                <w:tab w:val="center" w:pos="4320"/>
                <w:tab w:val="right" w:pos="8640"/>
              </w:tabs>
              <w:rPr>
                <w:sz w:val="18"/>
                <w:szCs w:val="18"/>
              </w:rPr>
            </w:pPr>
            <w:r>
              <w:rPr>
                <w:sz w:val="18"/>
                <w:szCs w:val="18"/>
              </w:rPr>
              <w:t>Media Release Form required for programme participants e.g. children, direct beneficiaries (survivors or vulnerable groups)</w:t>
            </w:r>
          </w:p>
          <w:p w14:paraId="501923F0" w14:textId="68AD23C2" w:rsidR="006B0E4B" w:rsidRDefault="006B0E4B" w:rsidP="006B0E4B">
            <w:pPr>
              <w:numPr>
                <w:ilvl w:val="0"/>
                <w:numId w:val="32"/>
              </w:numPr>
              <w:tabs>
                <w:tab w:val="center" w:pos="4320"/>
                <w:tab w:val="right" w:pos="8640"/>
              </w:tabs>
              <w:rPr>
                <w:sz w:val="18"/>
                <w:szCs w:val="18"/>
              </w:rPr>
            </w:pPr>
            <w:r>
              <w:rPr>
                <w:sz w:val="18"/>
                <w:szCs w:val="18"/>
              </w:rPr>
              <w:t xml:space="preserve">Audience engagement data (in the case of media campaigns initiated for Spotlight) </w:t>
            </w:r>
          </w:p>
          <w:p w14:paraId="5541C209" w14:textId="56BDB713" w:rsidR="00221CC8" w:rsidRDefault="00221CC8" w:rsidP="00221CC8">
            <w:pPr>
              <w:tabs>
                <w:tab w:val="center" w:pos="4320"/>
                <w:tab w:val="right" w:pos="8640"/>
              </w:tabs>
              <w:rPr>
                <w:sz w:val="18"/>
                <w:szCs w:val="18"/>
              </w:rPr>
            </w:pPr>
          </w:p>
          <w:p w14:paraId="47252BA5" w14:textId="77777777" w:rsidR="00221CC8" w:rsidRDefault="00221CC8" w:rsidP="00221CC8">
            <w:pPr>
              <w:tabs>
                <w:tab w:val="center" w:pos="4320"/>
                <w:tab w:val="right" w:pos="8640"/>
              </w:tabs>
              <w:rPr>
                <w:sz w:val="18"/>
                <w:szCs w:val="18"/>
              </w:rPr>
            </w:pPr>
          </w:p>
          <w:p w14:paraId="5B4056A5" w14:textId="065FCA34" w:rsidR="00AA0C62" w:rsidRPr="00A872BA" w:rsidRDefault="00AA0C62"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7FAC15B" w14:textId="77777777" w:rsidR="006B0E4B" w:rsidRPr="006B0E4B" w:rsidRDefault="006B0E4B" w:rsidP="006B0E4B">
            <w:pPr>
              <w:tabs>
                <w:tab w:val="center" w:pos="4320"/>
                <w:tab w:val="right" w:pos="8640"/>
              </w:tabs>
              <w:jc w:val="both"/>
              <w:rPr>
                <w:sz w:val="8"/>
                <w:szCs w:val="8"/>
              </w:rPr>
            </w:pPr>
          </w:p>
          <w:p w14:paraId="398D24FE" w14:textId="25F2C826" w:rsidR="006B0E4B" w:rsidRDefault="006B0E4B" w:rsidP="006B0E4B">
            <w:pPr>
              <w:tabs>
                <w:tab w:val="center" w:pos="4320"/>
                <w:tab w:val="right" w:pos="8640"/>
              </w:tabs>
              <w:jc w:val="both"/>
              <w:rPr>
                <w:b/>
                <w:color w:val="000000"/>
                <w:sz w:val="18"/>
                <w:szCs w:val="18"/>
                <w:highlight w:val="yellow"/>
              </w:rPr>
            </w:pPr>
            <w:r>
              <w:rPr>
                <w:sz w:val="18"/>
                <w:szCs w:val="18"/>
              </w:rPr>
              <w:t xml:space="preserve">The expected duration of this partnership is between </w:t>
            </w:r>
            <w:r>
              <w:rPr>
                <w:b/>
                <w:sz w:val="18"/>
                <w:szCs w:val="18"/>
              </w:rPr>
              <w:t>1</w:t>
            </w:r>
            <w:r>
              <w:rPr>
                <w:b/>
                <w:sz w:val="18"/>
                <w:szCs w:val="18"/>
                <w:vertAlign w:val="superscript"/>
              </w:rPr>
              <w:t>st</w:t>
            </w:r>
            <w:r>
              <w:rPr>
                <w:b/>
                <w:sz w:val="18"/>
                <w:szCs w:val="18"/>
              </w:rPr>
              <w:t xml:space="preserve"> </w:t>
            </w:r>
            <w:r w:rsidR="00CA7FFE">
              <w:rPr>
                <w:b/>
                <w:sz w:val="18"/>
                <w:szCs w:val="18"/>
              </w:rPr>
              <w:t>April</w:t>
            </w:r>
            <w:r>
              <w:rPr>
                <w:b/>
                <w:sz w:val="18"/>
                <w:szCs w:val="18"/>
              </w:rPr>
              <w:t xml:space="preserve"> 2023 – </w:t>
            </w:r>
            <w:r w:rsidR="00CA7FFE">
              <w:rPr>
                <w:b/>
                <w:sz w:val="18"/>
                <w:szCs w:val="18"/>
              </w:rPr>
              <w:t>30</w:t>
            </w:r>
            <w:r w:rsidR="00CA7FFE" w:rsidRPr="00CA7FFE">
              <w:rPr>
                <w:b/>
                <w:sz w:val="18"/>
                <w:szCs w:val="18"/>
                <w:vertAlign w:val="superscript"/>
              </w:rPr>
              <w:t>th</w:t>
            </w:r>
            <w:r w:rsidR="00CA7FFE">
              <w:rPr>
                <w:b/>
                <w:sz w:val="18"/>
                <w:szCs w:val="18"/>
              </w:rPr>
              <w:t xml:space="preserve"> September</w:t>
            </w:r>
            <w:r w:rsidR="003A2544">
              <w:rPr>
                <w:b/>
                <w:sz w:val="18"/>
                <w:szCs w:val="18"/>
              </w:rPr>
              <w:t xml:space="preserve"> </w:t>
            </w:r>
            <w:r>
              <w:rPr>
                <w:b/>
                <w:sz w:val="18"/>
                <w:szCs w:val="18"/>
              </w:rPr>
              <w:t xml:space="preserve">2023. </w:t>
            </w:r>
            <w:r>
              <w:rPr>
                <w:b/>
                <w:color w:val="000000"/>
                <w:sz w:val="18"/>
                <w:szCs w:val="18"/>
                <w:highlight w:val="white"/>
              </w:rPr>
              <w:t xml:space="preserve">Extensions will not be permitted as programme closure will begin from </w:t>
            </w:r>
            <w:r w:rsidR="00CA7FFE">
              <w:rPr>
                <w:b/>
                <w:color w:val="000000"/>
                <w:sz w:val="18"/>
                <w:szCs w:val="18"/>
                <w:highlight w:val="white"/>
              </w:rPr>
              <w:t>October</w:t>
            </w:r>
            <w:r w:rsidR="00304FAF">
              <w:rPr>
                <w:b/>
                <w:color w:val="000000"/>
                <w:sz w:val="18"/>
                <w:szCs w:val="18"/>
                <w:highlight w:val="white"/>
              </w:rPr>
              <w:t xml:space="preserve"> </w:t>
            </w:r>
            <w:r>
              <w:rPr>
                <w:b/>
                <w:color w:val="000000"/>
                <w:sz w:val="18"/>
                <w:szCs w:val="18"/>
                <w:highlight w:val="white"/>
              </w:rPr>
              <w:t>2023, and to allow sufficient time for project and programme reporting.</w:t>
            </w:r>
          </w:p>
          <w:p w14:paraId="446AB2FB" w14:textId="0272D1DE" w:rsidR="00BF0379" w:rsidRPr="00A872BA" w:rsidRDefault="00BF0379" w:rsidP="006B0E4B">
            <w:pPr>
              <w:tabs>
                <w:tab w:val="center" w:pos="4320"/>
                <w:tab w:val="right" w:pos="8640"/>
              </w:tabs>
              <w:jc w:val="both"/>
              <w:rPr>
                <w:b/>
                <w:iCs/>
                <w:color w:val="000000"/>
                <w:sz w:val="18"/>
                <w:szCs w:val="18"/>
                <w:highlight w:val="yellow"/>
              </w:rPr>
            </w:pPr>
          </w:p>
        </w:tc>
      </w:tr>
      <w:tr w:rsidR="00D45B16" w:rsidRPr="00A872BA" w14:paraId="0B55902D" w14:textId="77777777" w:rsidTr="00A1553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535A7C3C" w14:textId="230167C6" w:rsidR="00D036DE" w:rsidRPr="006B1EB2" w:rsidRDefault="00D036DE" w:rsidP="00D036DE">
            <w:pPr>
              <w:pStyle w:val="ListParagraph"/>
              <w:numPr>
                <w:ilvl w:val="0"/>
                <w:numId w:val="41"/>
              </w:numPr>
              <w:tabs>
                <w:tab w:val="center" w:pos="4320"/>
                <w:tab w:val="right" w:pos="8640"/>
              </w:tabs>
              <w:rPr>
                <w:rFonts w:eastAsia="Times New Roman" w:cs="Calibri"/>
                <w:b/>
                <w:bCs/>
                <w:color w:val="000000"/>
                <w:spacing w:val="-3"/>
                <w:sz w:val="20"/>
                <w:szCs w:val="20"/>
                <w:lang w:val="en-GB" w:eastAsia="en-GB"/>
              </w:rPr>
            </w:pPr>
            <w:r w:rsidRPr="006B1EB2">
              <w:rPr>
                <w:rFonts w:eastAsia="Times New Roman" w:cs="Calibri"/>
                <w:b/>
                <w:bCs/>
                <w:spacing w:val="-3"/>
                <w:sz w:val="18"/>
                <w:szCs w:val="18"/>
                <w:lang w:val="en-GB" w:eastAsia="en-GB"/>
              </w:rPr>
              <w:t>Technical/functional competencies required</w:t>
            </w:r>
          </w:p>
          <w:p w14:paraId="515CF877" w14:textId="77777777" w:rsidR="00D036DE" w:rsidRDefault="00D036DE" w:rsidP="00D036DE">
            <w:pPr>
              <w:pStyle w:val="ListParagraph"/>
              <w:tabs>
                <w:tab w:val="center" w:pos="4320"/>
                <w:tab w:val="right" w:pos="8640"/>
              </w:tabs>
              <w:ind w:left="1080"/>
              <w:rPr>
                <w:rFonts w:eastAsia="Times New Roman" w:cs="Calibri"/>
                <w:spacing w:val="-3"/>
                <w:sz w:val="18"/>
                <w:szCs w:val="18"/>
                <w:lang w:val="en-GB" w:eastAsia="en-GB"/>
              </w:rPr>
            </w:pPr>
          </w:p>
          <w:p w14:paraId="76B4D1EE" w14:textId="77777777" w:rsidR="00D036DE" w:rsidRPr="005B503B"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50051">
              <w:rPr>
                <w:rFonts w:cstheme="minorHAnsi"/>
                <w:sz w:val="18"/>
                <w:szCs w:val="18"/>
              </w:rPr>
              <w:t>Responsible Party must be a Registered Non-Governmental Organization</w:t>
            </w:r>
            <w:r>
              <w:rPr>
                <w:rFonts w:cstheme="minorHAnsi"/>
                <w:sz w:val="18"/>
                <w:szCs w:val="18"/>
              </w:rPr>
              <w:t>/ Civil Society Organisation.</w:t>
            </w:r>
          </w:p>
          <w:p w14:paraId="11E69C76" w14:textId="77777777" w:rsidR="00D036DE" w:rsidRPr="005B503B"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 xml:space="preserve">At least </w:t>
            </w:r>
            <w:r>
              <w:rPr>
                <w:rFonts w:cstheme="minorHAnsi"/>
                <w:sz w:val="18"/>
                <w:szCs w:val="18"/>
              </w:rPr>
              <w:t>3</w:t>
            </w:r>
            <w:r w:rsidRPr="005B503B">
              <w:rPr>
                <w:rFonts w:cstheme="minorHAnsi"/>
                <w:sz w:val="18"/>
                <w:szCs w:val="18"/>
              </w:rPr>
              <w:t xml:space="preserve"> years’ experience working </w:t>
            </w:r>
            <w:r>
              <w:rPr>
                <w:rFonts w:cstheme="minorHAnsi"/>
                <w:sz w:val="18"/>
                <w:szCs w:val="18"/>
              </w:rPr>
              <w:t xml:space="preserve">with gender equality and women’s rights, including elimination of violence against women. </w:t>
            </w:r>
          </w:p>
          <w:p w14:paraId="570D1E3A" w14:textId="77777777" w:rsidR="00D036DE" w:rsidRPr="005B503B"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 xml:space="preserve">At least </w:t>
            </w:r>
            <w:r>
              <w:rPr>
                <w:rFonts w:cstheme="minorHAnsi"/>
                <w:sz w:val="18"/>
                <w:szCs w:val="18"/>
              </w:rPr>
              <w:t>3</w:t>
            </w:r>
            <w:r w:rsidRPr="005B503B">
              <w:rPr>
                <w:rFonts w:cstheme="minorHAnsi"/>
                <w:sz w:val="18"/>
                <w:szCs w:val="18"/>
              </w:rPr>
              <w:t xml:space="preserve"> years’ experience </w:t>
            </w:r>
            <w:r>
              <w:rPr>
                <w:rFonts w:cstheme="minorHAnsi"/>
                <w:sz w:val="18"/>
                <w:szCs w:val="18"/>
              </w:rPr>
              <w:t>implementing GBV/VAWG programmes and initiatives.</w:t>
            </w:r>
          </w:p>
          <w:p w14:paraId="2D4D7C3A" w14:textId="77777777" w:rsidR="00D036DE" w:rsidRPr="00C244B5"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244B5">
              <w:rPr>
                <w:rFonts w:cstheme="minorHAnsi"/>
                <w:sz w:val="18"/>
                <w:szCs w:val="18"/>
              </w:rPr>
              <w:t>Experience with working with one or more of the ide</w:t>
            </w:r>
            <w:r>
              <w:rPr>
                <w:rFonts w:cstheme="minorHAnsi"/>
                <w:sz w:val="18"/>
                <w:szCs w:val="18"/>
              </w:rPr>
              <w:t xml:space="preserve">ntified population groups would be considered an asset. </w:t>
            </w:r>
          </w:p>
          <w:p w14:paraId="10A378CB" w14:textId="77777777" w:rsidR="00D036DE" w:rsidRPr="00FD5180" w:rsidRDefault="00D036DE" w:rsidP="00D036DE">
            <w:pPr>
              <w:pStyle w:val="ListParagraph"/>
              <w:widowControl w:val="0"/>
              <w:tabs>
                <w:tab w:val="left" w:pos="783"/>
              </w:tabs>
              <w:autoSpaceDE w:val="0"/>
              <w:autoSpaceDN w:val="0"/>
              <w:spacing w:before="1" w:after="160" w:line="259" w:lineRule="auto"/>
              <w:ind w:right="113"/>
              <w:contextualSpacing w:val="0"/>
              <w:jc w:val="both"/>
              <w:rPr>
                <w:sz w:val="18"/>
                <w:szCs w:val="18"/>
              </w:rPr>
            </w:pPr>
          </w:p>
          <w:p w14:paraId="6A5DAE4E" w14:textId="77777777" w:rsidR="00D036DE" w:rsidRPr="006B1EB2" w:rsidRDefault="00D036DE" w:rsidP="00D036DE">
            <w:pPr>
              <w:pStyle w:val="ListParagraph"/>
              <w:numPr>
                <w:ilvl w:val="0"/>
                <w:numId w:val="41"/>
              </w:numPr>
              <w:tabs>
                <w:tab w:val="center" w:pos="4320"/>
                <w:tab w:val="right" w:pos="8640"/>
              </w:tabs>
              <w:rPr>
                <w:rFonts w:eastAsia="Times New Roman" w:cs="Calibri"/>
                <w:b/>
                <w:bCs/>
                <w:color w:val="000000"/>
                <w:spacing w:val="-3"/>
                <w:sz w:val="18"/>
                <w:szCs w:val="18"/>
                <w:lang w:val="en-GB" w:eastAsia="en-GB"/>
              </w:rPr>
            </w:pPr>
            <w:r w:rsidRPr="006B1EB2">
              <w:rPr>
                <w:rFonts w:eastAsia="Times New Roman" w:cs="Calibri"/>
                <w:b/>
                <w:bCs/>
                <w:color w:val="000000"/>
                <w:spacing w:val="-3"/>
                <w:sz w:val="18"/>
                <w:szCs w:val="18"/>
                <w:lang w:val="en-GB" w:eastAsia="en-GB"/>
              </w:rPr>
              <w:t xml:space="preserve">Other competencies, which while not required, can be an asset for the performance of services </w:t>
            </w:r>
          </w:p>
          <w:p w14:paraId="26F4C6C5" w14:textId="77777777" w:rsidR="00D036DE" w:rsidRDefault="00D036DE" w:rsidP="00D036DE">
            <w:pPr>
              <w:tabs>
                <w:tab w:val="center" w:pos="4320"/>
                <w:tab w:val="right" w:pos="8640"/>
              </w:tabs>
              <w:rPr>
                <w:rFonts w:eastAsia="Times New Roman" w:cs="Calibri"/>
                <w:color w:val="000000"/>
                <w:spacing w:val="-3"/>
                <w:sz w:val="18"/>
                <w:szCs w:val="18"/>
                <w:lang w:val="en-GB" w:eastAsia="en-GB"/>
              </w:rPr>
            </w:pPr>
          </w:p>
          <w:p w14:paraId="177A44A4" w14:textId="77777777" w:rsidR="00D036DE" w:rsidRPr="00AD548C"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eastAsia="Times New Roman" w:cs="Calibri"/>
                <w:color w:val="000000"/>
                <w:spacing w:val="-3"/>
                <w:sz w:val="18"/>
                <w:szCs w:val="18"/>
                <w:lang w:val="en-GB" w:eastAsia="en-GB"/>
              </w:rPr>
            </w:pPr>
            <w:r w:rsidRPr="00AD548C">
              <w:rPr>
                <w:rFonts w:cstheme="minorHAnsi"/>
                <w:sz w:val="18"/>
                <w:szCs w:val="18"/>
              </w:rPr>
              <w:t>Previous experience working on United Nations or donor-funded projects.</w:t>
            </w:r>
          </w:p>
          <w:p w14:paraId="20F6E87A" w14:textId="73BFE000" w:rsidR="00891204" w:rsidRPr="00891204" w:rsidRDefault="00D036DE" w:rsidP="00D036DE">
            <w:pPr>
              <w:pStyle w:val="ListParagraph"/>
              <w:tabs>
                <w:tab w:val="center" w:pos="4320"/>
                <w:tab w:val="right" w:pos="8640"/>
              </w:tabs>
              <w:rPr>
                <w:rFonts w:eastAsia="Times New Roman" w:cs="Calibri"/>
                <w:b/>
                <w:bCs/>
                <w:color w:val="000000"/>
                <w:spacing w:val="-3"/>
                <w:sz w:val="20"/>
                <w:szCs w:val="20"/>
                <w:lang w:val="en-GB" w:eastAsia="en-GB"/>
              </w:rPr>
            </w:pPr>
            <w:r>
              <w:rPr>
                <w:rFonts w:cstheme="minorHAnsi"/>
                <w:sz w:val="18"/>
                <w:szCs w:val="18"/>
              </w:rPr>
              <w:t xml:space="preserve">An adequate number of trained professional and administrative staff or contractors to be able to implement, monitor and report on the project. </w:t>
            </w:r>
            <w:r w:rsidR="00891204" w:rsidRPr="00F51B00">
              <w:rPr>
                <w:rFonts w:eastAsia="Times New Roman" w:cs="Calibri"/>
                <w:spacing w:val="-3"/>
                <w:sz w:val="18"/>
                <w:szCs w:val="18"/>
                <w:lang w:val="en-GB" w:eastAsia="en-GB"/>
              </w:rPr>
              <w:t xml:space="preserve">Technical/functional competencies </w:t>
            </w:r>
            <w:r w:rsidR="0061080B" w:rsidRPr="00F51B00">
              <w:rPr>
                <w:rFonts w:eastAsia="Times New Roman" w:cs="Calibri"/>
                <w:spacing w:val="-3"/>
                <w:sz w:val="18"/>
                <w:szCs w:val="18"/>
                <w:lang w:val="en-GB" w:eastAsia="en-GB"/>
              </w:rPr>
              <w:t>required.</w:t>
            </w:r>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2FCA25D0" w14:textId="77777777" w:rsidR="00A56B0D" w:rsidRDefault="00A56B0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29E2175" w14:textId="77777777" w:rsidR="003F77C5" w:rsidRDefault="003F77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1063E03C"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9A93018" w14:textId="4E4CC4FD" w:rsidR="00AB2D73" w:rsidRPr="00AB2D73" w:rsidRDefault="000B206A" w:rsidP="00AB2D73">
      <w:pPr>
        <w:tabs>
          <w:tab w:val="center" w:pos="4320"/>
          <w:tab w:val="right" w:pos="8640"/>
        </w:tabs>
        <w:spacing w:after="0" w:line="240" w:lineRule="auto"/>
        <w:rPr>
          <w:rFonts w:eastAsia="Times New Roman" w:cstheme="minorHAnsi"/>
          <w:b/>
          <w:color w:val="C00000"/>
          <w:sz w:val="20"/>
          <w:szCs w:val="20"/>
        </w:rPr>
      </w:pPr>
      <w:r>
        <w:rPr>
          <w:rFonts w:ascii="Calibri" w:eastAsia="Times New Roman" w:hAnsi="Calibri" w:cs="Calibri"/>
          <w:b/>
          <w:color w:val="C00000"/>
          <w:sz w:val="20"/>
          <w:szCs w:val="20"/>
          <w:lang w:eastAsia="en-GB"/>
        </w:rPr>
        <w:t>CFP No. 2023/0</w:t>
      </w:r>
      <w:r w:rsidR="00BB4C7E">
        <w:rPr>
          <w:rFonts w:ascii="Calibri" w:eastAsia="Times New Roman" w:hAnsi="Calibri" w:cs="Calibri"/>
          <w:b/>
          <w:color w:val="C00000"/>
          <w:sz w:val="20"/>
          <w:szCs w:val="20"/>
          <w:lang w:eastAsia="en-GB"/>
        </w:rPr>
        <w:t>3</w:t>
      </w:r>
      <w:r w:rsidR="00AB2D73" w:rsidRPr="00AB2D73">
        <w:rPr>
          <w:rFonts w:ascii="Calibri" w:eastAsia="Times New Roman" w:hAnsi="Calibri" w:cs="Calibri"/>
          <w:b/>
          <w:color w:val="C00000"/>
          <w:sz w:val="20"/>
          <w:szCs w:val="20"/>
          <w:lang w:eastAsia="en-GB"/>
        </w:rPr>
        <w:t xml:space="preserve"> </w:t>
      </w:r>
    </w:p>
    <w:p w14:paraId="7AA6F630"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p>
    <w:p w14:paraId="723F77BC"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 for Responsible Party</w:t>
      </w:r>
    </w:p>
    <w:p w14:paraId="22683AAD" w14:textId="6DF532F8" w:rsidR="00A73DD9" w:rsidRDefault="00A73DD9" w:rsidP="00CA7FFE">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72B133C6" w14:textId="77777777" w:rsidR="00CA7FFE" w:rsidRPr="00E65D9B" w:rsidRDefault="00CA7FFE" w:rsidP="00CA7FFE">
      <w:pPr>
        <w:widowControl w:val="0"/>
        <w:autoSpaceDE w:val="0"/>
        <w:autoSpaceDN w:val="0"/>
        <w:spacing w:after="0"/>
        <w:rPr>
          <w:rFonts w:ascii="Calibri" w:eastAsia="Times New Roman" w:hAnsi="Calibri" w:cs="Calibri"/>
          <w:b/>
          <w:sz w:val="20"/>
          <w:szCs w:val="20"/>
          <w:lang w:eastAsia="en-GB"/>
        </w:rPr>
      </w:pPr>
    </w:p>
    <w:p w14:paraId="1F35508A" w14:textId="77777777" w:rsidR="00BB4C7E" w:rsidRPr="0040648D" w:rsidRDefault="00BB4C7E" w:rsidP="00BB4C7E">
      <w:pPr>
        <w:pStyle w:val="Heading5"/>
        <w:ind w:right="455"/>
        <w:rPr>
          <w:rFonts w:asciiTheme="minorHAnsi" w:eastAsia="Calibri" w:hAnsiTheme="minorHAnsi" w:cstheme="minorHAnsi"/>
          <w:b/>
          <w:bCs/>
          <w:snapToGrid w:val="0"/>
          <w:color w:val="000000"/>
          <w:sz w:val="18"/>
          <w:szCs w:val="18"/>
          <w:u w:val="single"/>
        </w:rPr>
      </w:pPr>
      <w:r w:rsidRPr="0040648D">
        <w:rPr>
          <w:rFonts w:asciiTheme="minorHAnsi" w:eastAsia="Calibri" w:hAnsiTheme="minorHAnsi" w:cstheme="minorHAnsi"/>
          <w:b/>
          <w:bCs/>
          <w:snapToGrid w:val="0"/>
          <w:color w:val="000000"/>
          <w:sz w:val="18"/>
          <w:szCs w:val="18"/>
          <w:u w:val="single"/>
        </w:rPr>
        <w:t>Pillar 3 - Output 3.3</w:t>
      </w:r>
    </w:p>
    <w:p w14:paraId="5B5F8BAF" w14:textId="77777777" w:rsidR="00BB4C7E" w:rsidRDefault="00BB4C7E" w:rsidP="00BB4C7E">
      <w:pPr>
        <w:pStyle w:val="Heading5"/>
        <w:spacing w:before="0"/>
        <w:jc w:val="both"/>
        <w:rPr>
          <w:rFonts w:asciiTheme="minorHAnsi" w:eastAsia="Calibri" w:hAnsiTheme="minorHAnsi" w:cstheme="minorHAnsi"/>
          <w:b/>
          <w:bCs/>
          <w:snapToGrid w:val="0"/>
          <w:color w:val="000000"/>
          <w:sz w:val="18"/>
          <w:szCs w:val="18"/>
        </w:rPr>
      </w:pPr>
      <w:r w:rsidRPr="009E7496">
        <w:rPr>
          <w:rFonts w:asciiTheme="minorHAnsi" w:eastAsia="Calibri" w:hAnsiTheme="minorHAnsi" w:cstheme="minorHAnsi"/>
          <w:b/>
          <w:bCs/>
          <w:snapToGrid w:val="0"/>
          <w:color w:val="000000"/>
          <w:sz w:val="18"/>
          <w:szCs w:val="18"/>
        </w:rPr>
        <w:t>It is expected that decision makers in relevant non-state institutions including faith-based organizations and key informal decision makers are better able to advocate for implementation of legislation and policies on ending VAWG, including family violence, and for gender-equitable norms, attitudes and behaviours and women and girls’ rights</w:t>
      </w:r>
      <w:r>
        <w:rPr>
          <w:rFonts w:asciiTheme="minorHAnsi" w:eastAsia="Calibri" w:hAnsiTheme="minorHAnsi" w:cstheme="minorHAnsi"/>
          <w:b/>
          <w:bCs/>
          <w:snapToGrid w:val="0"/>
          <w:color w:val="000000"/>
          <w:sz w:val="18"/>
          <w:szCs w:val="18"/>
        </w:rPr>
        <w:t>.</w:t>
      </w:r>
    </w:p>
    <w:p w14:paraId="7B7E9256" w14:textId="77777777" w:rsidR="00BB4C7E" w:rsidRPr="007A359E" w:rsidRDefault="00BB4C7E" w:rsidP="00BB4C7E">
      <w:pPr>
        <w:rPr>
          <w:lang w:val="en-CA"/>
        </w:rPr>
      </w:pPr>
    </w:p>
    <w:p w14:paraId="1F1D5A49" w14:textId="26C38BD0" w:rsidR="00BB4C7E" w:rsidRPr="0040648D" w:rsidRDefault="00BB4C7E" w:rsidP="00BB4C7E">
      <w:pPr>
        <w:rPr>
          <w:rFonts w:cstheme="minorHAnsi"/>
          <w:b/>
          <w:bCs/>
          <w:snapToGrid w:val="0"/>
          <w:color w:val="000000"/>
          <w:sz w:val="10"/>
          <w:szCs w:val="10"/>
        </w:rPr>
      </w:pPr>
      <w:r w:rsidRPr="00CA7FFE">
        <w:rPr>
          <w:rFonts w:cstheme="minorHAnsi"/>
          <w:b/>
          <w:bCs/>
          <w:snapToGrid w:val="0"/>
          <w:color w:val="000000"/>
          <w:sz w:val="18"/>
          <w:szCs w:val="18"/>
        </w:rPr>
        <w:t>The resources being made available</w:t>
      </w:r>
      <w:r>
        <w:rPr>
          <w:rFonts w:cstheme="minorHAnsi"/>
          <w:b/>
          <w:bCs/>
          <w:snapToGrid w:val="0"/>
          <w:color w:val="000000"/>
          <w:sz w:val="18"/>
          <w:szCs w:val="18"/>
        </w:rPr>
        <w:t xml:space="preserve"> for this output</w:t>
      </w:r>
      <w:r w:rsidRPr="00CA7FFE">
        <w:rPr>
          <w:rFonts w:cstheme="minorHAnsi"/>
          <w:b/>
          <w:bCs/>
          <w:snapToGrid w:val="0"/>
          <w:color w:val="000000"/>
          <w:sz w:val="18"/>
          <w:szCs w:val="18"/>
        </w:rPr>
        <w:t xml:space="preserve"> under the Spotlight </w:t>
      </w:r>
      <w:r>
        <w:rPr>
          <w:rFonts w:cstheme="minorHAnsi"/>
          <w:b/>
          <w:bCs/>
          <w:snapToGrid w:val="0"/>
          <w:color w:val="000000"/>
          <w:sz w:val="18"/>
          <w:szCs w:val="18"/>
        </w:rPr>
        <w:t xml:space="preserve">Initiative Guyana </w:t>
      </w:r>
      <w:r w:rsidRPr="00CA7FFE">
        <w:rPr>
          <w:rFonts w:cstheme="minorHAnsi"/>
          <w:b/>
          <w:bCs/>
          <w:snapToGrid w:val="0"/>
          <w:color w:val="000000"/>
          <w:sz w:val="18"/>
          <w:szCs w:val="18"/>
        </w:rPr>
        <w:t>are as follows:</w:t>
      </w:r>
    </w:p>
    <w:p w14:paraId="441D7757" w14:textId="77777777" w:rsidR="00BB4C7E" w:rsidRPr="009E7496" w:rsidRDefault="00BB4C7E" w:rsidP="00BB4C7E">
      <w:pPr>
        <w:pStyle w:val="ListParagraph"/>
        <w:numPr>
          <w:ilvl w:val="0"/>
          <w:numId w:val="42"/>
        </w:numPr>
        <w:contextualSpacing w:val="0"/>
        <w:rPr>
          <w:rFonts w:cs="Calibri"/>
          <w:sz w:val="18"/>
          <w:szCs w:val="18"/>
        </w:rPr>
      </w:pPr>
      <w:r w:rsidRPr="009E7496">
        <w:rPr>
          <w:rFonts w:cs="Calibri"/>
          <w:sz w:val="18"/>
          <w:szCs w:val="18"/>
        </w:rPr>
        <w:t>One grant to a CSO/NGO to promote private sector initiatives that prevent work-related spillovers of family violence and create safe spaces at work using the Women’s Empowerment Principles. Working within the formal and informal private sector, inclusive of employer associations and unions, the CSO/NGO is expected to continue the integration of the WEPs throughout the private sector in Guyana. (20,000 USD equivalent)</w:t>
      </w:r>
      <w:r>
        <w:rPr>
          <w:rFonts w:cs="Calibri"/>
          <w:sz w:val="18"/>
          <w:szCs w:val="18"/>
        </w:rPr>
        <w:t>.</w:t>
      </w:r>
    </w:p>
    <w:p w14:paraId="63CC1184" w14:textId="77777777" w:rsidR="00763439" w:rsidRPr="009E6169" w:rsidRDefault="00763439" w:rsidP="009E6169">
      <w:pPr>
        <w:pStyle w:val="ListParagraph"/>
        <w:spacing w:after="0" w:line="240" w:lineRule="auto"/>
        <w:ind w:left="357"/>
        <w:contextualSpacing w:val="0"/>
        <w:jc w:val="both"/>
        <w:rPr>
          <w:rFonts w:eastAsia="Calibri" w:cs="Calibri"/>
          <w:sz w:val="18"/>
          <w:szCs w:val="18"/>
        </w:rPr>
      </w:pPr>
    </w:p>
    <w:p w14:paraId="6FFB9B37" w14:textId="25C5BE9D" w:rsidR="002C051E" w:rsidRPr="00A56B0D" w:rsidRDefault="005E7CBA" w:rsidP="002C051E">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eastAsia="en-GB"/>
        </w:rPr>
      </w:pPr>
      <w:r>
        <w:rPr>
          <w:rFonts w:ascii="Calibri" w:eastAsia="Times New Roman" w:hAnsi="Calibri" w:cs="Calibri"/>
          <w:sz w:val="18"/>
          <w:szCs w:val="18"/>
          <w:lang w:eastAsia="en-GB"/>
        </w:rPr>
        <w:t>Propo</w:t>
      </w:r>
      <w:r w:rsidR="001C7C41">
        <w:rPr>
          <w:rFonts w:ascii="Calibri" w:eastAsia="Times New Roman" w:hAnsi="Calibri" w:cs="Calibri"/>
          <w:sz w:val="18"/>
          <w:szCs w:val="18"/>
          <w:lang w:eastAsia="en-GB"/>
        </w:rPr>
        <w:t xml:space="preserve">nents </w:t>
      </w:r>
      <w:r w:rsidR="002C051E" w:rsidRPr="00A56B0D">
        <w:rPr>
          <w:rFonts w:ascii="Calibri" w:eastAsia="Times New Roman" w:hAnsi="Calibri" w:cs="Calibri"/>
          <w:sz w:val="18"/>
          <w:szCs w:val="18"/>
          <w:lang w:eastAsia="en-GB"/>
        </w:rPr>
        <w:t xml:space="preserve">are requested to complete this form and return it as part of their submission. Applicants will receive a </w:t>
      </w:r>
      <w:r w:rsidR="002C051E" w:rsidRPr="00A56B0D">
        <w:rPr>
          <w:rFonts w:ascii="Calibri" w:eastAsia="Times New Roman" w:hAnsi="Calibri" w:cs="Calibri"/>
          <w:b/>
          <w:sz w:val="18"/>
          <w:szCs w:val="18"/>
          <w:lang w:eastAsia="en-GB"/>
        </w:rPr>
        <w:t>pass/fail rating</w:t>
      </w:r>
      <w:r w:rsidR="002C051E" w:rsidRPr="00A56B0D">
        <w:rPr>
          <w:rFonts w:ascii="Calibri" w:eastAsia="Times New Roman" w:hAnsi="Calibri" w:cs="Calibri"/>
          <w:sz w:val="18"/>
          <w:szCs w:val="18"/>
          <w:lang w:eastAsia="en-GB"/>
        </w:rPr>
        <w:t xml:space="preserve"> on this section. To be considered, applicants </w:t>
      </w:r>
      <w:r w:rsidR="002C051E" w:rsidRPr="00A56B0D">
        <w:rPr>
          <w:rFonts w:ascii="Calibri" w:eastAsia="Times New Roman" w:hAnsi="Calibri" w:cs="Calibri"/>
          <w:b/>
          <w:sz w:val="18"/>
          <w:szCs w:val="18"/>
          <w:lang w:eastAsia="en-GB"/>
        </w:rPr>
        <w:t>must meet all the mandatory criteria described below</w:t>
      </w:r>
      <w:r w:rsidR="002C051E" w:rsidRPr="00A56B0D">
        <w:rPr>
          <w:rFonts w:ascii="Calibri" w:eastAsia="Times New Roman" w:hAnsi="Calibri" w:cs="Calibri"/>
          <w:sz w:val="18"/>
          <w:szCs w:val="18"/>
          <w:lang w:eastAsia="en-GB"/>
        </w:rPr>
        <w:t xml:space="preserve">. All questions should be answered on this form or an exact duplicate thereof. UNWOMEN reserves the right to verify any information contained in </w:t>
      </w:r>
      <w:r w:rsidR="003E42F2">
        <w:rPr>
          <w:rFonts w:ascii="Calibri" w:eastAsia="Times New Roman" w:hAnsi="Calibri" w:cs="Calibri"/>
          <w:sz w:val="18"/>
          <w:szCs w:val="18"/>
          <w:lang w:eastAsia="en-GB"/>
        </w:rPr>
        <w:t>proponent</w:t>
      </w:r>
      <w:r w:rsidR="002C051E" w:rsidRPr="00A56B0D">
        <w:rPr>
          <w:rFonts w:ascii="Calibri" w:eastAsia="Times New Roman" w:hAnsi="Calibri" w:cs="Calibri"/>
          <w:sz w:val="18"/>
          <w:szCs w:val="18"/>
          <w:lang w:eastAsia="en-GB"/>
        </w:rPr>
        <w: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0E1BF67B" w:rsidR="00CA050B" w:rsidRPr="00A872BA" w:rsidRDefault="001C7C41" w:rsidP="00C41F68">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w:t>
            </w:r>
            <w:r w:rsidR="00774028">
              <w:rPr>
                <w:rFonts w:ascii="Calibri" w:eastAsia="Arial" w:hAnsi="Calibri" w:cs="Calibri"/>
                <w:b/>
                <w:color w:val="000000"/>
                <w:sz w:val="18"/>
                <w:szCs w:val="18"/>
              </w:rPr>
              <w:t>t</w:t>
            </w:r>
            <w:r w:rsidR="004A1E03">
              <w:rPr>
                <w:rFonts w:ascii="Calibri" w:eastAsia="Arial" w:hAnsi="Calibri" w:cs="Calibri"/>
                <w:b/>
                <w:color w:val="000000"/>
                <w:sz w:val="18"/>
                <w:szCs w:val="18"/>
              </w:rPr>
              <w:t xml:space="preserve">’s </w:t>
            </w:r>
            <w:r w:rsidR="00CA050B" w:rsidRPr="00A872BA">
              <w:rPr>
                <w:rFonts w:ascii="Calibri" w:eastAsia="Arial" w:hAnsi="Calibri" w:cs="Calibri"/>
                <w:b/>
                <w:color w:val="000000"/>
                <w:sz w:val="18"/>
                <w:szCs w:val="18"/>
              </w:rPr>
              <w:t>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881" w:rsidRDefault="00CA050B" w:rsidP="00A15534">
            <w:pPr>
              <w:spacing w:before="120" w:after="120" w:line="240" w:lineRule="auto"/>
              <w:rPr>
                <w:rFonts w:ascii="Calibri" w:eastAsia="Calibri" w:hAnsi="Calibri" w:cs="Calibri"/>
                <w:color w:val="000000"/>
                <w:sz w:val="10"/>
                <w:szCs w:val="10"/>
                <w:lang w:val="en-CA"/>
              </w:rPr>
            </w:pPr>
          </w:p>
        </w:tc>
      </w:tr>
      <w:tr w:rsidR="00CA050B" w:rsidRPr="00A872BA" w14:paraId="1490E619" w14:textId="77777777" w:rsidTr="2D8D40C5">
        <w:tc>
          <w:tcPr>
            <w:tcW w:w="6011" w:type="dxa"/>
          </w:tcPr>
          <w:p w14:paraId="06AC02E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sidR="004A1E03">
              <w:rPr>
                <w:rFonts w:ascii="Calibri" w:eastAsia="Calibri" w:hAnsi="Calibri" w:cs="Calibri"/>
                <w:color w:val="000000"/>
                <w:sz w:val="18"/>
                <w:szCs w:val="18"/>
                <w:lang w:val="en-CA"/>
              </w:rPr>
              <w:t>.</w:t>
            </w:r>
          </w:p>
          <w:p w14:paraId="75CB6D0A" w14:textId="6377D179"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198E30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4A1E03">
              <w:rPr>
                <w:rFonts w:ascii="Calibri" w:eastAsia="Calibri" w:hAnsi="Calibri" w:cs="Calibri"/>
                <w:color w:val="000000"/>
                <w:sz w:val="18"/>
                <w:szCs w:val="18"/>
                <w:lang w:val="en-CA"/>
              </w:rPr>
              <w:t>.</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p w14:paraId="15D7FFBD" w14:textId="0FF6FEC7"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7228DF">
        <w:trPr>
          <w:trHeight w:val="484"/>
        </w:trPr>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7228DF" w:rsidRDefault="00CA050B" w:rsidP="00A15534">
            <w:pPr>
              <w:spacing w:before="120" w:after="120" w:line="240" w:lineRule="auto"/>
              <w:rPr>
                <w:rFonts w:ascii="Calibri" w:eastAsia="Calibri" w:hAnsi="Calibri" w:cs="Calibri"/>
                <w:color w:val="000000"/>
                <w:sz w:val="2"/>
                <w:szCs w:val="2"/>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445BA49B"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sidR="004A1E03">
              <w:rPr>
                <w:rFonts w:ascii="Calibri" w:eastAsia="Arial" w:hAnsi="Calibri" w:cs="Calibri"/>
                <w:color w:val="000000"/>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766F2A8"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A87881">
              <w:rPr>
                <w:rFonts w:ascii="Arial" w:eastAsia="Times New Roman" w:hAnsi="Arial" w:cs="Arial"/>
                <w:sz w:val="18"/>
                <w:szCs w:val="18"/>
              </w:rPr>
              <w:t>.</w:t>
            </w:r>
            <w:r w:rsidR="00C41F68" w:rsidRPr="000B480F">
              <w:rPr>
                <w:rFonts w:ascii="Arial" w:eastAsia="Times New Roman" w:hAnsi="Arial" w:cs="Arial"/>
                <w:sz w:val="18"/>
                <w:szCs w:val="18"/>
                <w:vertAlign w:val="superscript"/>
              </w:rPr>
              <w:footnoteReference w:id="3"/>
            </w:r>
          </w:p>
        </w:tc>
        <w:tc>
          <w:tcPr>
            <w:tcW w:w="3078" w:type="dxa"/>
            <w:tcBorders>
              <w:top w:val="single" w:sz="4" w:space="0" w:color="auto"/>
              <w:left w:val="single" w:sz="4" w:space="0" w:color="auto"/>
              <w:bottom w:val="single" w:sz="4" w:space="0" w:color="auto"/>
              <w:right w:val="single" w:sz="4" w:space="0" w:color="auto"/>
            </w:tcBorders>
          </w:tcPr>
          <w:p w14:paraId="3866C208" w14:textId="4B716519" w:rsidR="004A5BB6" w:rsidRPr="00A872BA" w:rsidRDefault="006D2499"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E304B62"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 xml:space="preserve">1.8    Confirm that proponent has not been placed on any relevant sanctions list including as a minimum the Consolidated United Nations Security </w:t>
            </w:r>
            <w:r w:rsidRPr="2D8D40C5">
              <w:rPr>
                <w:rFonts w:ascii="Calibri" w:eastAsia="Arial" w:hAnsi="Calibri" w:cs="Calibri"/>
                <w:color w:val="000000" w:themeColor="text1"/>
                <w:sz w:val="18"/>
                <w:szCs w:val="18"/>
                <w:lang w:val="en-CA"/>
              </w:rPr>
              <w:lastRenderedPageBreak/>
              <w:t>Council Sanctions List(s), United Nations Global Market Place Vendor ineligibility and the EU consolidated Sanction list</w:t>
            </w:r>
            <w:r w:rsidR="00A87881">
              <w:rPr>
                <w:rFonts w:ascii="Calibri" w:eastAsia="Arial" w:hAnsi="Calibri" w:cs="Calibri"/>
                <w:color w:val="000000" w:themeColor="text1"/>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lastRenderedPageBreak/>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5A00D277" w14:textId="77777777" w:rsidR="00EB689D" w:rsidRDefault="00EB689D" w:rsidP="00324C54">
      <w:pPr>
        <w:spacing w:after="0" w:line="240" w:lineRule="auto"/>
        <w:rPr>
          <w:rFonts w:ascii="Calibri" w:eastAsia="Times New Roman" w:hAnsi="Calibri" w:cs="Calibri"/>
          <w:b/>
          <w:color w:val="0070C0"/>
          <w:sz w:val="18"/>
          <w:szCs w:val="18"/>
          <w:lang w:val="en-GB" w:eastAsia="en-GB"/>
        </w:rPr>
      </w:pPr>
    </w:p>
    <w:p w14:paraId="62176A41" w14:textId="77777777" w:rsidR="00E323C1" w:rsidRDefault="00E323C1" w:rsidP="00324C54">
      <w:pPr>
        <w:spacing w:after="0" w:line="240" w:lineRule="auto"/>
        <w:rPr>
          <w:rFonts w:ascii="Calibri" w:eastAsia="Times New Roman" w:hAnsi="Calibri" w:cs="Calibri"/>
          <w:b/>
          <w:color w:val="0070C0"/>
          <w:sz w:val="18"/>
          <w:szCs w:val="18"/>
          <w:lang w:val="en-GB" w:eastAsia="en-GB"/>
        </w:rPr>
      </w:pPr>
    </w:p>
    <w:p w14:paraId="3DD396AD" w14:textId="77777777" w:rsidR="004A1E03" w:rsidRDefault="004A1E03" w:rsidP="00324C54">
      <w:pPr>
        <w:spacing w:after="0" w:line="240" w:lineRule="auto"/>
        <w:rPr>
          <w:rFonts w:ascii="Calibri" w:eastAsia="Times New Roman" w:hAnsi="Calibri" w:cs="Calibri"/>
          <w:b/>
          <w:color w:val="0070C0"/>
          <w:sz w:val="18"/>
          <w:szCs w:val="18"/>
          <w:lang w:val="en-GB" w:eastAsia="en-GB"/>
        </w:rPr>
      </w:pPr>
    </w:p>
    <w:p w14:paraId="3DD06392" w14:textId="0799D6E2" w:rsidR="00924488" w:rsidRDefault="00924488" w:rsidP="00324C54">
      <w:pPr>
        <w:spacing w:after="0" w:line="240" w:lineRule="auto"/>
        <w:rPr>
          <w:rFonts w:ascii="Calibri" w:eastAsia="Times New Roman" w:hAnsi="Calibri" w:cs="Calibri"/>
          <w:b/>
          <w:color w:val="0070C0"/>
          <w:sz w:val="18"/>
          <w:szCs w:val="18"/>
          <w:lang w:val="en-GB" w:eastAsia="en-GB"/>
        </w:rPr>
      </w:pPr>
    </w:p>
    <w:p w14:paraId="2402A115" w14:textId="4F95B869" w:rsidR="009812E6" w:rsidRPr="007A6EFE" w:rsidRDefault="009812E6" w:rsidP="00324C54">
      <w:pPr>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EB689D" w:rsidRDefault="00C22EF1" w:rsidP="00C22EF1">
      <w:pPr>
        <w:rPr>
          <w:rFonts w:ascii="Calibri" w:eastAsia="Calibri" w:hAnsi="Calibri" w:cs="Calibri"/>
          <w:color w:val="000000"/>
          <w:sz w:val="10"/>
          <w:szCs w:val="10"/>
          <w:lang w:val="en-CA"/>
        </w:rPr>
      </w:pPr>
    </w:p>
    <w:p w14:paraId="0458BA22" w14:textId="03C02373" w:rsidR="00C22EF1" w:rsidRPr="00EB689D" w:rsidRDefault="000B206A" w:rsidP="009812E6">
      <w:pPr>
        <w:spacing w:after="0" w:line="240" w:lineRule="auto"/>
        <w:rPr>
          <w:rFonts w:ascii="Calibri" w:eastAsia="Calibri" w:hAnsi="Calibri" w:cs="Calibri"/>
          <w:b/>
          <w:bCs/>
          <w:color w:val="C00000"/>
          <w:sz w:val="18"/>
          <w:szCs w:val="18"/>
          <w:lang w:val="en-CA"/>
        </w:rPr>
      </w:pPr>
      <w:r>
        <w:rPr>
          <w:rFonts w:ascii="Calibri" w:eastAsia="Calibri" w:hAnsi="Calibri" w:cs="Calibri"/>
          <w:b/>
          <w:bCs/>
          <w:color w:val="C00000"/>
          <w:sz w:val="18"/>
          <w:szCs w:val="18"/>
          <w:lang w:val="en-CA"/>
        </w:rPr>
        <w:t>CFP No. 2023/0</w:t>
      </w:r>
      <w:r w:rsidR="00BB4C7E">
        <w:rPr>
          <w:rFonts w:ascii="Calibri" w:eastAsia="Calibri" w:hAnsi="Calibri" w:cs="Calibri"/>
          <w:b/>
          <w:bCs/>
          <w:color w:val="C00000"/>
          <w:sz w:val="18"/>
          <w:szCs w:val="18"/>
          <w:lang w:val="en-CA"/>
        </w:rPr>
        <w:t>3</w:t>
      </w:r>
      <w:r w:rsidR="00A73DD9" w:rsidRPr="00EB689D">
        <w:rPr>
          <w:rFonts w:ascii="Calibri" w:eastAsia="Calibri" w:hAnsi="Calibri" w:cs="Calibri"/>
          <w:b/>
          <w:bCs/>
          <w:color w:val="C00000"/>
          <w:sz w:val="18"/>
          <w:szCs w:val="18"/>
          <w:lang w:val="en-CA"/>
        </w:rPr>
        <w:t xml:space="preserve"> </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8C2A00" w:rsidRDefault="00C22EF1" w:rsidP="00C22EF1">
      <w:pPr>
        <w:tabs>
          <w:tab w:val="center" w:pos="4320"/>
          <w:tab w:val="right" w:pos="8640"/>
        </w:tabs>
        <w:spacing w:after="0" w:line="240" w:lineRule="auto"/>
        <w:rPr>
          <w:rFonts w:ascii="Calibri" w:eastAsia="Times New Roman" w:hAnsi="Calibri" w:cs="Calibri"/>
          <w:b/>
          <w:color w:val="000000"/>
          <w:sz w:val="12"/>
          <w:szCs w:val="12"/>
          <w:lang w:val="en-GB" w:eastAsia="en-GB"/>
        </w:rPr>
      </w:pPr>
    </w:p>
    <w:p w14:paraId="1BE40EC1" w14:textId="77777777" w:rsidR="00C22EF1" w:rsidRPr="00924488" w:rsidRDefault="00C22EF1" w:rsidP="00C22EF1">
      <w:pPr>
        <w:tabs>
          <w:tab w:val="center" w:pos="4680"/>
          <w:tab w:val="right" w:pos="9360"/>
        </w:tabs>
        <w:spacing w:after="0" w:line="240" w:lineRule="auto"/>
        <w:rPr>
          <w:rFonts w:ascii="Calibri" w:eastAsia="Calibri" w:hAnsi="Calibri" w:cs="Calibri"/>
          <w:color w:val="000000"/>
          <w:sz w:val="8"/>
          <w:szCs w:val="8"/>
          <w:lang w:val="en-CA"/>
        </w:rPr>
      </w:pPr>
    </w:p>
    <w:p w14:paraId="1716B764" w14:textId="0CEF12CC" w:rsidR="00C22EF1"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A6392D1"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invites qualified parties to submit Technical and Financial Proposals to provide services associated with the UNWOMEN requirement for (Responsible Party). </w:t>
      </w:r>
    </w:p>
    <w:p w14:paraId="59046844" w14:textId="05DCF9B9" w:rsidR="00E77EF6" w:rsidRPr="000878A7"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is soliciting proposals from </w:t>
      </w:r>
      <w:r w:rsidR="00185B66">
        <w:rPr>
          <w:rFonts w:ascii="Calibri" w:eastAsia="Calibri" w:hAnsi="Calibri" w:cs="Calibri"/>
          <w:color w:val="000000"/>
          <w:spacing w:val="-3"/>
          <w:sz w:val="18"/>
          <w:szCs w:val="18"/>
          <w:lang w:val="en-GB" w:eastAsia="en-GB"/>
        </w:rPr>
        <w:t>Civil Society Organisation (CSOs)</w:t>
      </w:r>
      <w:r w:rsidR="000878A7">
        <w:rPr>
          <w:rFonts w:ascii="Calibri" w:eastAsia="Calibri" w:hAnsi="Calibri" w:cs="Calibri"/>
          <w:color w:val="000000"/>
          <w:spacing w:val="-3"/>
          <w:sz w:val="18"/>
          <w:szCs w:val="18"/>
          <w:lang w:val="en-GB" w:eastAsia="en-GB"/>
        </w:rPr>
        <w:t xml:space="preserve">.  </w:t>
      </w:r>
      <w:r w:rsidR="000878A7" w:rsidRPr="000878A7">
        <w:rPr>
          <w:rFonts w:ascii="Calibri" w:eastAsia="Calibri" w:hAnsi="Calibri" w:cs="Calibri"/>
          <w:b/>
          <w:bCs/>
          <w:color w:val="000000"/>
          <w:spacing w:val="-3"/>
          <w:sz w:val="18"/>
          <w:szCs w:val="18"/>
          <w:lang w:val="en-GB" w:eastAsia="en-GB"/>
        </w:rPr>
        <w:t xml:space="preserve">Women’s organisations or entities are high encouraged to apply. </w:t>
      </w:r>
      <w:r w:rsidRPr="000878A7">
        <w:rPr>
          <w:rFonts w:ascii="Calibri" w:eastAsia="Calibri" w:hAnsi="Calibri" w:cs="Calibri"/>
          <w:b/>
          <w:bCs/>
          <w:color w:val="000000"/>
          <w:spacing w:val="-3"/>
          <w:sz w:val="18"/>
          <w:szCs w:val="18"/>
          <w:lang w:val="en-GB" w:eastAsia="en-GB"/>
        </w:rPr>
        <w:t xml:space="preserve"> </w:t>
      </w:r>
    </w:p>
    <w:p w14:paraId="1920DAC9"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 description of the services required is described in CFP Section 1 - C “Terms of Reference”.</w:t>
      </w:r>
    </w:p>
    <w:p w14:paraId="1C7621F2"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UNWOMEN may, at its discretion, cancel the services in part or in whole.</w:t>
      </w:r>
    </w:p>
    <w:p w14:paraId="7B00FAFB" w14:textId="7E656B4C" w:rsidR="00E77EF6" w:rsidRPr="001537DA" w:rsidRDefault="00977751"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E77EF6" w:rsidRPr="001537DA">
        <w:rPr>
          <w:rFonts w:ascii="Calibri" w:eastAsia="Calibri" w:hAnsi="Calibri" w:cs="Calibri"/>
          <w:color w:val="000000"/>
          <w:spacing w:val="-3"/>
          <w:sz w:val="18"/>
          <w:szCs w:val="18"/>
          <w:lang w:val="en-GB" w:eastAsia="en-GB"/>
        </w:rPr>
        <w:t>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w:t>
      </w:r>
    </w:p>
    <w:p w14:paraId="6FA9669E"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All proposals shall remain valid and open for acceptance for a period of 120 calendar days after the date specified for receipt of proposals. A proposal valid for a shorter period may be rejected. In exceptional circumstances, UNWOMEN may solicit the applicant’s consent to an extension of the period of validity. The request and the responses thereto shall be made in writing.</w:t>
      </w:r>
    </w:p>
    <w:p w14:paraId="50D2A9EB"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Effective with the release of this CFP, all communications must be directed only to UNWOMEN by email at  </w:t>
      </w:r>
      <w:hyperlink r:id="rId16" w:history="1">
        <w:r w:rsidRPr="001537DA">
          <w:rPr>
            <w:rFonts w:ascii="Calibri" w:eastAsia="Calibri" w:hAnsi="Calibri" w:cs="Calibri"/>
            <w:color w:val="000000"/>
            <w:spacing w:val="-3"/>
            <w:sz w:val="18"/>
            <w:szCs w:val="18"/>
            <w:lang w:val="en-GB" w:eastAsia="en-GB"/>
          </w:rPr>
          <w:t>info.brb@unwomen.org</w:t>
        </w:r>
      </w:hyperlink>
      <w:r w:rsidRPr="001537DA">
        <w:rPr>
          <w:rFonts w:ascii="Calibri" w:eastAsia="Calibri" w:hAnsi="Calibri" w:cs="Calibri"/>
          <w:color w:val="000000"/>
          <w:spacing w:val="-3"/>
          <w:sz w:val="18"/>
          <w:szCs w:val="18"/>
          <w:lang w:val="en-GB" w:eastAsia="en-GB"/>
        </w:rPr>
        <w:t xml:space="preserve"> . Applicants must not communicate with any other personnel of UNWOMEN regarding this CFP. </w:t>
      </w:r>
    </w:p>
    <w:p w14:paraId="73DA508A" w14:textId="77777777" w:rsidR="00377908" w:rsidRPr="00377908" w:rsidRDefault="00377908" w:rsidP="00977751">
      <w:pPr>
        <w:keepNext/>
        <w:keepLines/>
        <w:spacing w:after="0" w:line="360" w:lineRule="auto"/>
        <w:ind w:left="720"/>
        <w:contextualSpacing/>
        <w:jc w:val="both"/>
        <w:outlineLvl w:val="0"/>
        <w:rPr>
          <w:rFonts w:ascii="Calibri" w:eastAsia="Times New Roman" w:hAnsi="Calibri" w:cs="Calibri"/>
          <w:b/>
          <w:bCs/>
          <w:color w:val="000000"/>
          <w:sz w:val="12"/>
          <w:szCs w:val="12"/>
          <w:lang w:val="en-GB" w:eastAsia="en-GB"/>
        </w:rPr>
      </w:pPr>
    </w:p>
    <w:p w14:paraId="44CEE206" w14:textId="1B64E828"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Cost of proposal</w:t>
      </w:r>
    </w:p>
    <w:p w14:paraId="4FC1CB68" w14:textId="5D668F10" w:rsidR="00C22EF1" w:rsidRDefault="00C22EF1" w:rsidP="000902DA">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428B2E02" w14:textId="77777777" w:rsidR="00112818" w:rsidRPr="008C2A00" w:rsidRDefault="00112818" w:rsidP="00977751">
      <w:pPr>
        <w:tabs>
          <w:tab w:val="left" w:pos="-1440"/>
        </w:tabs>
        <w:suppressAutoHyphens/>
        <w:spacing w:after="120" w:line="360" w:lineRule="auto"/>
        <w:ind w:left="720"/>
        <w:jc w:val="both"/>
        <w:rPr>
          <w:rFonts w:ascii="Calibri" w:eastAsia="Calibri" w:hAnsi="Calibri" w:cs="Calibri"/>
          <w:color w:val="000000"/>
          <w:spacing w:val="-3"/>
          <w:sz w:val="2"/>
          <w:szCs w:val="2"/>
          <w:lang w:val="en-GB" w:eastAsia="en-GB"/>
        </w:rPr>
      </w:pPr>
    </w:p>
    <w:p w14:paraId="5616C31F"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1E6C3802" w:rsidR="00C22EF1" w:rsidRPr="00E323C1" w:rsidRDefault="00C22EF1" w:rsidP="001A0BAD">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sidRPr="00E323C1">
        <w:rPr>
          <w:rFonts w:ascii="Calibri" w:eastAsia="Calibri" w:hAnsi="Calibri" w:cs="Calibri"/>
          <w:color w:val="000000"/>
          <w:spacing w:val="-3"/>
          <w:sz w:val="18"/>
          <w:szCs w:val="18"/>
          <w:lang w:val="en-GB" w:eastAsia="en-GB"/>
        </w:rPr>
        <w:t xml:space="preserve">Proponents must meet all mandatory requirements/pre-qualification criteria as set out in </w:t>
      </w:r>
      <w:r w:rsidRPr="001A0BAD">
        <w:rPr>
          <w:rFonts w:ascii="Calibri" w:eastAsia="Calibri" w:hAnsi="Calibri" w:cs="Calibri"/>
          <w:b/>
          <w:bCs/>
          <w:color w:val="000000"/>
          <w:spacing w:val="-3"/>
          <w:sz w:val="18"/>
          <w:szCs w:val="18"/>
          <w:lang w:val="en-GB" w:eastAsia="en-GB"/>
        </w:rPr>
        <w:t>Annex B-</w:t>
      </w:r>
      <w:r w:rsidR="00F24CA0"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xml:space="preserve">. See </w:t>
      </w:r>
      <w:r w:rsidR="00964DC3" w:rsidRPr="00E323C1">
        <w:rPr>
          <w:rFonts w:ascii="Calibri" w:eastAsia="Calibri" w:hAnsi="Calibri" w:cs="Calibri"/>
          <w:color w:val="000000"/>
          <w:spacing w:val="-3"/>
          <w:sz w:val="18"/>
          <w:szCs w:val="18"/>
          <w:lang w:val="en-GB" w:eastAsia="en-GB"/>
        </w:rPr>
        <w:t>point</w:t>
      </w:r>
      <w:r w:rsidRPr="00E323C1">
        <w:rPr>
          <w:rFonts w:ascii="Calibri" w:eastAsia="Calibri" w:hAnsi="Calibri" w:cs="Calibri"/>
          <w:color w:val="000000"/>
          <w:spacing w:val="-3"/>
          <w:sz w:val="18"/>
          <w:szCs w:val="18"/>
          <w:lang w:val="en-GB" w:eastAsia="en-GB"/>
        </w:rPr>
        <w:t xml:space="preserve"> </w:t>
      </w:r>
      <w:r w:rsidR="00964DC3" w:rsidRPr="00E323C1">
        <w:rPr>
          <w:rFonts w:ascii="Calibri" w:eastAsia="Calibri" w:hAnsi="Calibri" w:cs="Calibri"/>
          <w:color w:val="000000"/>
          <w:spacing w:val="-3"/>
          <w:sz w:val="18"/>
          <w:szCs w:val="18"/>
          <w:lang w:val="en-GB" w:eastAsia="en-GB"/>
        </w:rPr>
        <w:t>4</w:t>
      </w:r>
      <w:r w:rsidRPr="00E323C1">
        <w:rPr>
          <w:rFonts w:ascii="Calibri" w:eastAsia="Calibri" w:hAnsi="Calibri" w:cs="Calibri"/>
          <w:color w:val="000000"/>
          <w:spacing w:val="-3"/>
          <w:sz w:val="18"/>
          <w:szCs w:val="18"/>
          <w:lang w:val="en-GB" w:eastAsia="en-GB"/>
        </w:rPr>
        <w:t xml:space="preserve"> below for further explanation. Proponents will receive a pass/fail rating on this section. To be considered, proponents must meet all the mandatory criteria described in </w:t>
      </w:r>
      <w:r w:rsidRPr="001A0BAD">
        <w:rPr>
          <w:rFonts w:ascii="Calibri" w:eastAsia="Calibri" w:hAnsi="Calibri" w:cs="Calibri"/>
          <w:b/>
          <w:bCs/>
          <w:color w:val="000000"/>
          <w:spacing w:val="-3"/>
          <w:sz w:val="18"/>
          <w:szCs w:val="18"/>
          <w:lang w:val="en-GB" w:eastAsia="en-GB"/>
        </w:rPr>
        <w:t>Annex B-</w:t>
      </w:r>
      <w:r w:rsidR="001265F6"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UN</w:t>
      </w:r>
      <w:r w:rsidR="00964DC3" w:rsidRPr="00E323C1">
        <w:rPr>
          <w:rFonts w:ascii="Calibri" w:eastAsia="Calibri" w:hAnsi="Calibri" w:cs="Calibri"/>
          <w:color w:val="000000"/>
          <w:spacing w:val="-3"/>
          <w:sz w:val="18"/>
          <w:szCs w:val="18"/>
          <w:lang w:val="en-GB" w:eastAsia="en-GB"/>
        </w:rPr>
        <w:t>-</w:t>
      </w:r>
      <w:r w:rsidRPr="00E323C1">
        <w:rPr>
          <w:rFonts w:ascii="Calibri" w:eastAsia="Calibri" w:hAnsi="Calibri" w:cs="Calibri"/>
          <w:color w:val="000000"/>
          <w:spacing w:val="-3"/>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C2A00" w:rsidRDefault="00C22EF1" w:rsidP="00C22EF1">
      <w:pPr>
        <w:autoSpaceDE w:val="0"/>
        <w:autoSpaceDN w:val="0"/>
        <w:adjustRightInd w:val="0"/>
        <w:spacing w:after="0" w:line="240" w:lineRule="atLeast"/>
        <w:ind w:left="357"/>
        <w:rPr>
          <w:rFonts w:ascii="Calibri" w:eastAsia="Times New Roman" w:hAnsi="Calibri" w:cs="Calibri"/>
          <w:color w:val="000000"/>
          <w:sz w:val="8"/>
          <w:szCs w:val="8"/>
          <w:lang w:val="en-GB" w:eastAsia="en-GB"/>
        </w:rPr>
      </w:pPr>
    </w:p>
    <w:p w14:paraId="59238A2F" w14:textId="31583E55" w:rsidR="001265F6" w:rsidRPr="001265F6" w:rsidRDefault="001265F6"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645FBC48" w:rsidR="001265F6" w:rsidRPr="004359CB" w:rsidRDefault="001265F6" w:rsidP="004359CB">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4359CB">
        <w:rPr>
          <w:rFonts w:ascii="Calibri" w:eastAsia="Calibri" w:hAnsi="Calibri" w:cs="Calibri"/>
          <w:color w:val="000000"/>
          <w:spacing w:val="-3"/>
          <w:sz w:val="18"/>
          <w:szCs w:val="18"/>
          <w:lang w:val="en-GB" w:eastAsia="en-GB"/>
        </w:rPr>
        <w:t>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27EDF333" w:rsidR="001265F6" w:rsidRPr="00F010EE" w:rsidRDefault="00896768" w:rsidP="00F010EE">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F010EE">
        <w:rPr>
          <w:rFonts w:ascii="Calibri" w:eastAsia="Calibri" w:hAnsi="Calibri" w:cs="Calibri"/>
          <w:color w:val="000000"/>
          <w:spacing w:val="-3"/>
          <w:sz w:val="18"/>
          <w:szCs w:val="18"/>
          <w:lang w:val="en-GB" w:eastAsia="en-GB"/>
        </w:rPr>
        <w:t xml:space="preserve">will </w:t>
      </w:r>
      <w:r w:rsidR="00F010EE" w:rsidRPr="004359CB">
        <w:rPr>
          <w:rFonts w:ascii="Calibri" w:eastAsia="Calibri" w:hAnsi="Calibri" w:cs="Calibri"/>
          <w:color w:val="000000"/>
          <w:spacing w:val="-3"/>
          <w:sz w:val="18"/>
          <w:szCs w:val="18"/>
          <w:lang w:val="en-GB" w:eastAsia="en-GB"/>
        </w:rPr>
        <w:t>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8C2A00" w:rsidRDefault="001265F6" w:rsidP="00C22EF1">
      <w:pPr>
        <w:autoSpaceDE w:val="0"/>
        <w:autoSpaceDN w:val="0"/>
        <w:adjustRightInd w:val="0"/>
        <w:spacing w:after="0" w:line="240" w:lineRule="atLeast"/>
        <w:ind w:left="357"/>
        <w:rPr>
          <w:rFonts w:ascii="Calibri" w:eastAsia="Times New Roman" w:hAnsi="Calibri" w:cs="Calibri"/>
          <w:color w:val="000000"/>
          <w:sz w:val="16"/>
          <w:szCs w:val="16"/>
          <w:lang w:val="en-GB" w:eastAsia="en-GB"/>
        </w:rPr>
      </w:pPr>
    </w:p>
    <w:p w14:paraId="5E6F80E0" w14:textId="04EE3F24" w:rsidR="00C22EF1" w:rsidRPr="006E62D6" w:rsidRDefault="00C22EF1" w:rsidP="0013519F">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7AFEB9BE" w:rsidR="00C22EF1"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453C0960" w:rsidR="006E62D6"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A5ED0DC" w14:textId="227F740C" w:rsidR="00EB689D" w:rsidRPr="003D455C" w:rsidRDefault="00EB689D" w:rsidP="003D455C">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B86DFDB" w14:textId="77777777" w:rsidR="008D71C6" w:rsidRPr="00E11EE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8D71C6">
        <w:rPr>
          <w:rFonts w:ascii="Calibri" w:eastAsia="Times New Roman" w:hAnsi="Calibri" w:cs="Calibri"/>
          <w:b/>
          <w:bCs/>
          <w:color w:val="000000"/>
          <w:sz w:val="18"/>
          <w:szCs w:val="18"/>
          <w:lang w:val="en-GB" w:eastAsia="en-GB"/>
        </w:rPr>
        <w:t xml:space="preserve">Amendments to CFP documents </w:t>
      </w:r>
    </w:p>
    <w:p w14:paraId="6B15105B" w14:textId="1EBF8B84"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1633DD1C"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1D14CEE2" w14:textId="77777777" w:rsidR="00081A97" w:rsidRDefault="00C22EF1" w:rsidP="00081A97">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lastRenderedPageBreak/>
        <w:t xml:space="preserve"> </w:t>
      </w:r>
    </w:p>
    <w:p w14:paraId="73C65755" w14:textId="3DC1A438" w:rsidR="00C22EF1" w:rsidRPr="00D76D1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D76D16">
        <w:rPr>
          <w:rFonts w:ascii="Calibri" w:eastAsia="Times New Roman" w:hAnsi="Calibri" w:cs="Calibri"/>
          <w:b/>
          <w:bCs/>
          <w:color w:val="000000"/>
          <w:sz w:val="18"/>
          <w:szCs w:val="18"/>
          <w:lang w:val="en-GB" w:eastAsia="en-GB"/>
        </w:rPr>
        <w:t>Language of proposal</w:t>
      </w:r>
    </w:p>
    <w:p w14:paraId="50987417" w14:textId="77777777" w:rsidR="00F569F3"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The proposal prepared by the proponent and all correspondence and documents relating to the proposal exchanged between the proponent and UNWOMEN, shall be written in English.  </w:t>
      </w:r>
    </w:p>
    <w:p w14:paraId="00F1AC09" w14:textId="7F275E96"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6CC6A2B" w14:textId="3CCACA39" w:rsidR="00C22EF1" w:rsidRPr="00986712"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7" w:history="1">
        <w:r w:rsidR="00FF133A" w:rsidRPr="00986712">
          <w:rPr>
            <w:rFonts w:ascii="Calibri" w:eastAsia="Calibri" w:hAnsi="Calibri" w:cs="Calibri"/>
            <w:color w:val="000000"/>
            <w:spacing w:val="-3"/>
            <w:sz w:val="18"/>
            <w:szCs w:val="18"/>
            <w:lang w:val="en-GB" w:eastAsia="en-GB"/>
          </w:rPr>
          <w:t>info.brb@unwomen.org</w:t>
        </w:r>
      </w:hyperlink>
      <w:r w:rsidR="00986712">
        <w:rPr>
          <w:rFonts w:ascii="Calibri" w:eastAsia="Calibri" w:hAnsi="Calibri" w:cs="Calibri"/>
          <w:color w:val="000000"/>
          <w:spacing w:val="-3"/>
          <w:sz w:val="18"/>
          <w:szCs w:val="18"/>
          <w:lang w:val="en-GB" w:eastAsia="en-GB"/>
        </w:rPr>
        <w:t>.</w:t>
      </w:r>
    </w:p>
    <w:p w14:paraId="1EF6B63E" w14:textId="015AA2AF" w:rsidR="00C22EF1" w:rsidRPr="00A872BA"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1FAA9F0" w:rsidR="00C22EF1" w:rsidRPr="003C24C9"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C24C9">
        <w:rPr>
          <w:rFonts w:ascii="Calibri" w:eastAsia="Calibri" w:hAnsi="Calibri" w:cs="Calibri"/>
          <w:color w:val="000000"/>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62B4C41D" w14:textId="689CAF5C" w:rsidR="00F74F39" w:rsidRPr="00BF3937" w:rsidRDefault="00C22EF1" w:rsidP="00986712">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BF3937">
        <w:rPr>
          <w:rFonts w:ascii="Calibri" w:eastAsia="Calibri" w:hAnsi="Calibri" w:cs="Calibri"/>
          <w:color w:val="000000"/>
          <w:spacing w:val="-3"/>
          <w:sz w:val="18"/>
          <w:szCs w:val="18"/>
          <w:lang w:val="en-GB" w:eastAsia="en-GB"/>
        </w:rPr>
        <w:t>Late proposals: Any proposals received by UNWOMEN after the deadline for submission of proposals prescribed in this document, may be rejected.</w:t>
      </w:r>
    </w:p>
    <w:p w14:paraId="3EA4904E" w14:textId="77777777" w:rsidR="00F74F39" w:rsidRPr="00C826DF" w:rsidRDefault="00F74F39" w:rsidP="00C826DF">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6A4C34F" w14:textId="77777777" w:rsidR="00F74F39" w:rsidRPr="00986712" w:rsidRDefault="00F74F39" w:rsidP="00F74F39">
      <w:pPr>
        <w:tabs>
          <w:tab w:val="left" w:pos="-1440"/>
          <w:tab w:val="left" w:pos="720"/>
        </w:tabs>
        <w:suppressAutoHyphens/>
        <w:spacing w:after="0" w:line="240" w:lineRule="auto"/>
        <w:rPr>
          <w:rFonts w:eastAsia="Calibri" w:cstheme="minorHAnsi"/>
          <w:color w:val="000000"/>
          <w:spacing w:val="-3"/>
          <w:sz w:val="6"/>
          <w:szCs w:val="6"/>
          <w:lang w:val="en-GB" w:eastAsia="en-GB"/>
        </w:rPr>
      </w:pPr>
    </w:p>
    <w:p w14:paraId="2A07EB0F" w14:textId="1FE00DC3" w:rsidR="00C22EF1" w:rsidRPr="00986712"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0CD16AF4" w14:textId="0EBE82F8" w:rsidR="00C22EF1" w:rsidRPr="00705CED" w:rsidRDefault="00C22EF1" w:rsidP="00705CED">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705CED">
        <w:rPr>
          <w:rFonts w:ascii="Calibri" w:eastAsia="Calibri" w:hAnsi="Calibri" w:cs="Calibri"/>
          <w:color w:val="000000"/>
          <w:spacing w:val="-3"/>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Pr="00705CED" w:rsidRDefault="00BC672E" w:rsidP="00705CED">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05B0071" w14:textId="19E48104" w:rsidR="00C22EF1" w:rsidRPr="00BC672E"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CEE2378" w:rsidR="00C22EF1" w:rsidRPr="00F85DDA"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Times New Roman" w:hAnsi="Calibri" w:cs="Calibri"/>
          <w:color w:val="000000"/>
          <w:sz w:val="18"/>
          <w:szCs w:val="18"/>
          <w:lang w:val="en-GB" w:eastAsia="en-GB"/>
        </w:rPr>
        <w:t xml:space="preserve"> </w:t>
      </w:r>
      <w:r w:rsidR="00C826DF" w:rsidRPr="00F85DDA">
        <w:rPr>
          <w:rFonts w:ascii="Calibri" w:eastAsia="Calibri" w:hAnsi="Calibri" w:cs="Calibri"/>
          <w:color w:val="000000"/>
          <w:spacing w:val="-3"/>
          <w:sz w:val="18"/>
          <w:szCs w:val="18"/>
          <w:lang w:val="en-GB" w:eastAsia="en-GB"/>
        </w:rPr>
        <w:t>All</w:t>
      </w:r>
      <w:r w:rsidRPr="00F85DDA">
        <w:rPr>
          <w:rFonts w:ascii="Calibri" w:eastAsia="Calibri" w:hAnsi="Calibri" w:cs="Calibri"/>
          <w:color w:val="000000"/>
          <w:spacing w:val="-3"/>
          <w:sz w:val="18"/>
          <w:szCs w:val="18"/>
          <w:lang w:val="en-GB" w:eastAsia="en-GB"/>
        </w:rPr>
        <w:t xml:space="preserve"> prices shall be quoted in (</w:t>
      </w:r>
      <w:r w:rsidR="0063433F" w:rsidRPr="00F85DDA">
        <w:rPr>
          <w:rFonts w:ascii="Calibri" w:eastAsia="Calibri" w:hAnsi="Calibri" w:cs="Calibri"/>
          <w:color w:val="000000"/>
          <w:spacing w:val="-3"/>
          <w:sz w:val="18"/>
          <w:szCs w:val="18"/>
          <w:lang w:val="en-GB" w:eastAsia="en-GB"/>
        </w:rPr>
        <w:t xml:space="preserve">local </w:t>
      </w:r>
      <w:r w:rsidRPr="00F85DDA">
        <w:rPr>
          <w:rFonts w:ascii="Calibri" w:eastAsia="Calibri" w:hAnsi="Calibri" w:cs="Calibri"/>
          <w:color w:val="000000"/>
          <w:spacing w:val="-3"/>
          <w:sz w:val="18"/>
          <w:szCs w:val="18"/>
          <w:lang w:val="en-GB" w:eastAsia="en-GB"/>
        </w:rPr>
        <w:t>currency</w:t>
      </w:r>
      <w:r w:rsidR="00CC2D2F" w:rsidRPr="00F85DDA">
        <w:rPr>
          <w:rFonts w:ascii="Calibri" w:eastAsia="Calibri" w:hAnsi="Calibri" w:cs="Calibri"/>
          <w:color w:val="000000"/>
          <w:spacing w:val="-3"/>
          <w:sz w:val="18"/>
          <w:szCs w:val="18"/>
          <w:lang w:val="en-GB" w:eastAsia="en-GB"/>
        </w:rPr>
        <w:t xml:space="preserve">) </w:t>
      </w:r>
      <w:r w:rsidR="0096353B" w:rsidRPr="00F85DDA">
        <w:rPr>
          <w:rFonts w:ascii="Calibri" w:eastAsia="Calibri" w:hAnsi="Calibri" w:cs="Calibri"/>
          <w:color w:val="000000"/>
          <w:spacing w:val="-3"/>
          <w:sz w:val="18"/>
          <w:szCs w:val="18"/>
          <w:lang w:val="en-GB" w:eastAsia="en-GB"/>
        </w:rPr>
        <w:t>Eastern Caribbean Dollars</w:t>
      </w:r>
      <w:r w:rsidR="00F85DDA">
        <w:rPr>
          <w:rFonts w:ascii="Calibri" w:eastAsia="Calibri" w:hAnsi="Calibri" w:cs="Calibri"/>
          <w:color w:val="000000"/>
          <w:spacing w:val="-3"/>
          <w:sz w:val="18"/>
          <w:szCs w:val="18"/>
          <w:lang w:val="en-GB" w:eastAsia="en-GB"/>
        </w:rPr>
        <w:t>.</w:t>
      </w:r>
    </w:p>
    <w:p w14:paraId="6127896E" w14:textId="032EDB39"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20546119" w:rsidR="00C22EF1"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Regardless of the currency of proposals received, the contract will always be </w:t>
      </w:r>
      <w:r w:rsidR="0061080B" w:rsidRPr="00C826DF">
        <w:rPr>
          <w:rFonts w:ascii="Calibri" w:eastAsia="Calibri" w:hAnsi="Calibri" w:cs="Calibri"/>
          <w:color w:val="000000"/>
          <w:spacing w:val="-3"/>
          <w:sz w:val="18"/>
          <w:szCs w:val="18"/>
          <w:lang w:val="en-GB" w:eastAsia="en-GB"/>
        </w:rPr>
        <w:t>issued,</w:t>
      </w:r>
      <w:r w:rsidRPr="00C826DF">
        <w:rPr>
          <w:rFonts w:ascii="Calibri" w:eastAsia="Calibri" w:hAnsi="Calibri" w:cs="Calibri"/>
          <w:color w:val="000000"/>
          <w:spacing w:val="-3"/>
          <w:sz w:val="18"/>
          <w:szCs w:val="18"/>
          <w:lang w:val="en-GB" w:eastAsia="en-GB"/>
        </w:rPr>
        <w:t xml:space="preserve"> and subsequent payments will be made in the mandatory currency for the proposal above.</w:t>
      </w:r>
    </w:p>
    <w:p w14:paraId="6AB9C363" w14:textId="77777777" w:rsidR="00A72D84" w:rsidRPr="00C826DF" w:rsidRDefault="00A72D84" w:rsidP="00A72D84">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6032490" w14:textId="26640D8F"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D5180">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556E059C" w14:textId="664283DB" w:rsidR="00EA7A70" w:rsidRPr="00E11EE6" w:rsidRDefault="00A25085" w:rsidP="00E11EE6">
      <w:pPr>
        <w:pStyle w:val="ListParagraph"/>
        <w:numPr>
          <w:ilvl w:val="1"/>
          <w:numId w:val="7"/>
        </w:numPr>
        <w:tabs>
          <w:tab w:val="left" w:pos="-1440"/>
        </w:tabs>
        <w:suppressAutoHyphens/>
        <w:spacing w:after="0" w:line="240" w:lineRule="auto"/>
        <w:jc w:val="both"/>
        <w:rPr>
          <w:rFonts w:ascii="Calibri" w:eastAsia="Times New Roman" w:hAnsi="Calibri" w:cs="Calibri"/>
          <w:color w:val="000000"/>
          <w:sz w:val="18"/>
          <w:szCs w:val="18"/>
          <w:lang w:val="en-GB" w:eastAsia="en-GB"/>
        </w:rPr>
      </w:pPr>
      <w:r>
        <w:rPr>
          <w:rFonts w:ascii="Calibri" w:eastAsia="Calibri" w:hAnsi="Calibri" w:cs="Calibri"/>
          <w:color w:val="000000"/>
          <w:spacing w:val="-3"/>
          <w:sz w:val="18"/>
          <w:szCs w:val="18"/>
          <w:lang w:val="en-GB" w:eastAsia="en-GB"/>
        </w:rPr>
        <w:t xml:space="preserve"> </w:t>
      </w:r>
      <w:r w:rsidR="00EA7A70" w:rsidRPr="00E11EE6">
        <w:rPr>
          <w:rFonts w:ascii="Calibri" w:eastAsia="Times New Roman" w:hAnsi="Calibri" w:cs="Calibri"/>
          <w:color w:val="000000"/>
          <w:sz w:val="18"/>
          <w:szCs w:val="18"/>
          <w:lang w:val="en-GB" w:eastAsia="en-GB"/>
        </w:rPr>
        <w:t>Only applicants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20C965EA" w14:textId="77777777" w:rsidR="008002FE" w:rsidRPr="00A25085" w:rsidRDefault="008002FE" w:rsidP="008002FE">
      <w:pPr>
        <w:pStyle w:val="ListParagraph"/>
        <w:tabs>
          <w:tab w:val="left" w:pos="-1440"/>
        </w:tabs>
        <w:suppressAutoHyphens/>
        <w:spacing w:after="0" w:line="240" w:lineRule="auto"/>
        <w:ind w:left="410"/>
        <w:jc w:val="both"/>
        <w:rPr>
          <w:rFonts w:ascii="Calibri" w:eastAsia="Calibri" w:hAnsi="Calibri" w:cs="Calibri"/>
          <w:color w:val="000000"/>
          <w:spacing w:val="-3"/>
          <w:sz w:val="18"/>
          <w:szCs w:val="18"/>
          <w:lang w:val="en-GB" w:eastAsia="en-GB"/>
        </w:rPr>
      </w:pP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EA7A70" w:rsidRPr="008002FE" w14:paraId="04D8CA79" w14:textId="77777777" w:rsidTr="00B442EA">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8DA0A9C" w14:textId="77777777" w:rsidR="00EA7A70" w:rsidRPr="008002FE" w:rsidRDefault="00EA7A70" w:rsidP="00B442EA">
            <w:pPr>
              <w:jc w:val="both"/>
              <w:rPr>
                <w:sz w:val="18"/>
                <w:szCs w:val="18"/>
              </w:rPr>
            </w:pPr>
            <w:r w:rsidRPr="008002FE">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D5F3D0" w14:textId="77777777" w:rsidR="00EA7A70" w:rsidRPr="008002FE" w:rsidRDefault="00EA7A70" w:rsidP="00B442EA">
            <w:pPr>
              <w:spacing w:after="120" w:line="480" w:lineRule="auto"/>
              <w:rPr>
                <w:rFonts w:ascii="Calibri" w:hAnsi="Calibri" w:cs="Calibri"/>
                <w:sz w:val="18"/>
                <w:szCs w:val="18"/>
                <w:lang w:val="en-CA"/>
              </w:rPr>
            </w:pPr>
            <w:r w:rsidRPr="008002FE">
              <w:rPr>
                <w:rFonts w:ascii="Calibri" w:hAnsi="Calibri" w:cs="Calibri"/>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DF75731"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15 points</w:t>
            </w:r>
          </w:p>
        </w:tc>
      </w:tr>
      <w:tr w:rsidR="00EA7A70" w:rsidRPr="008002FE" w14:paraId="55F0F6E3" w14:textId="77777777" w:rsidTr="00B442EA">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BDC2501" w14:textId="77777777" w:rsidR="00EA7A70" w:rsidRPr="008002FE" w:rsidRDefault="00EA7A70" w:rsidP="00B442EA">
            <w:pPr>
              <w:jc w:val="both"/>
              <w:rPr>
                <w:sz w:val="18"/>
                <w:szCs w:val="18"/>
              </w:rPr>
            </w:pPr>
            <w:r w:rsidRPr="008002FE">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844ED0" w14:textId="77777777" w:rsidR="00EA7A70" w:rsidRPr="008002FE" w:rsidRDefault="00EA7A70" w:rsidP="00B442EA">
            <w:pPr>
              <w:spacing w:after="0"/>
              <w:jc w:val="both"/>
              <w:rPr>
                <w:rFonts w:ascii="Calibri" w:hAnsi="Calibri" w:cs="Calibri"/>
                <w:sz w:val="18"/>
                <w:szCs w:val="18"/>
              </w:rPr>
            </w:pPr>
            <w:r w:rsidRPr="008002FE">
              <w:rPr>
                <w:rFonts w:ascii="Calibri" w:hAnsi="Calibri" w:cs="Calibri"/>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9D044EC"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20 points</w:t>
            </w:r>
          </w:p>
        </w:tc>
      </w:tr>
      <w:tr w:rsidR="00EA7A70" w:rsidRPr="008002FE" w14:paraId="258BCF6E"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83C448C" w14:textId="77777777" w:rsidR="00EA7A70" w:rsidRPr="008002FE" w:rsidRDefault="00EA7A70" w:rsidP="00B442EA">
            <w:pPr>
              <w:jc w:val="both"/>
              <w:rPr>
                <w:sz w:val="18"/>
                <w:szCs w:val="18"/>
              </w:rPr>
            </w:pPr>
            <w:r w:rsidRPr="008002FE">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1E7FC8" w14:textId="77777777" w:rsidR="00EA7A70" w:rsidRPr="008002FE" w:rsidRDefault="00EA7A70" w:rsidP="00B442EA">
            <w:pPr>
              <w:spacing w:after="0"/>
              <w:jc w:val="both"/>
              <w:rPr>
                <w:rFonts w:ascii="Calibri" w:hAnsi="Calibri" w:cs="Calibri"/>
                <w:sz w:val="18"/>
                <w:szCs w:val="18"/>
                <w:lang w:val="en-CA"/>
              </w:rPr>
            </w:pPr>
            <w:r w:rsidRPr="008002FE">
              <w:rPr>
                <w:rFonts w:ascii="Calibri" w:hAnsi="Calibri" w:cs="Calibri"/>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C18FC17"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35 points</w:t>
            </w:r>
          </w:p>
        </w:tc>
      </w:tr>
      <w:tr w:rsidR="00EA7A70" w:rsidRPr="008002FE" w14:paraId="53397F6B"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A176F7" w14:textId="77777777" w:rsidR="00EA7A70" w:rsidRPr="008002FE" w:rsidRDefault="00EA7A70" w:rsidP="00B442EA">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05DD0EC" w14:textId="77777777" w:rsidR="00EA7A70" w:rsidRPr="008002FE" w:rsidRDefault="00EA7A70" w:rsidP="00B442EA">
            <w:pPr>
              <w:ind w:left="1418"/>
              <w:jc w:val="both"/>
              <w:rPr>
                <w:rFonts w:ascii="Calibri" w:hAnsi="Calibri" w:cs="Calibri"/>
                <w:spacing w:val="-3"/>
                <w:sz w:val="18"/>
                <w:szCs w:val="18"/>
                <w:highlight w:val="lightGray"/>
              </w:rPr>
            </w:pPr>
            <w:r w:rsidRPr="008002FE">
              <w:rPr>
                <w:rFonts w:ascii="Calibri" w:hAnsi="Calibri" w:cs="Calibri"/>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24DCDA" w14:textId="77777777" w:rsidR="00EA7A70" w:rsidRPr="008002FE" w:rsidRDefault="00EA7A70" w:rsidP="00B442EA">
            <w:pPr>
              <w:jc w:val="both"/>
              <w:rPr>
                <w:rFonts w:ascii="Calibri" w:hAnsi="Calibri" w:cs="Calibri"/>
                <w:sz w:val="18"/>
                <w:szCs w:val="18"/>
                <w:highlight w:val="yellow"/>
              </w:rPr>
            </w:pPr>
            <w:r w:rsidRPr="008002FE">
              <w:rPr>
                <w:rFonts w:ascii="Calibri" w:hAnsi="Calibri" w:cs="Calibri"/>
                <w:spacing w:val="-3"/>
                <w:sz w:val="18"/>
                <w:szCs w:val="18"/>
              </w:rPr>
              <w:t>70 points</w:t>
            </w:r>
          </w:p>
        </w:tc>
      </w:tr>
    </w:tbl>
    <w:p w14:paraId="4F7D48F4" w14:textId="5C72C82D" w:rsidR="00C22EF1" w:rsidRPr="00A71514" w:rsidRDefault="00C22EF1" w:rsidP="00C22EF1">
      <w:pPr>
        <w:spacing w:after="0" w:line="240" w:lineRule="auto"/>
        <w:rPr>
          <w:rFonts w:ascii="Calibri" w:eastAsia="Calibri" w:hAnsi="Calibri" w:cs="Calibri"/>
          <w:b/>
          <w:bCs/>
          <w:color w:val="000000"/>
          <w:sz w:val="10"/>
          <w:szCs w:val="10"/>
          <w:highlight w:val="lightGray"/>
          <w:lang w:val="en-CA"/>
        </w:rPr>
      </w:pPr>
    </w:p>
    <w:p w14:paraId="704056C5" w14:textId="12AB0643" w:rsidR="00C22EF1" w:rsidRPr="00DA401A" w:rsidRDefault="00C22EF1" w:rsidP="00DA401A">
      <w:pPr>
        <w:pStyle w:val="ListParagraph"/>
        <w:numPr>
          <w:ilvl w:val="1"/>
          <w:numId w:val="15"/>
        </w:numPr>
        <w:tabs>
          <w:tab w:val="left" w:pos="-1440"/>
        </w:tabs>
        <w:suppressAutoHyphens/>
        <w:spacing w:before="240" w:after="120" w:line="240" w:lineRule="auto"/>
        <w:jc w:val="both"/>
        <w:rPr>
          <w:rFonts w:ascii="Calibri" w:eastAsia="Calibri" w:hAnsi="Calibri" w:cs="Calibri"/>
          <w:b/>
          <w:color w:val="002060"/>
          <w:spacing w:val="-3"/>
          <w:sz w:val="18"/>
          <w:szCs w:val="18"/>
          <w:lang w:val="en-GB" w:eastAsia="en-GB"/>
        </w:rPr>
      </w:pPr>
      <w:r w:rsidRPr="00522441">
        <w:rPr>
          <w:rFonts w:ascii="Calibri" w:eastAsia="Calibri" w:hAnsi="Calibri" w:cs="Calibri"/>
          <w:b/>
          <w:color w:val="002060"/>
          <w:spacing w:val="-3"/>
          <w:sz w:val="18"/>
          <w:szCs w:val="18"/>
          <w:lang w:val="en-GB" w:eastAsia="en-GB"/>
        </w:rPr>
        <w:t>PHASE II - FINANCIAL PROPOSAL</w:t>
      </w:r>
      <w:r w:rsidRPr="00DA401A">
        <w:rPr>
          <w:rFonts w:ascii="Calibri" w:eastAsia="Calibri" w:hAnsi="Calibri" w:cs="Calibri"/>
          <w:b/>
          <w:color w:val="002060"/>
          <w:spacing w:val="-3"/>
          <w:sz w:val="18"/>
          <w:szCs w:val="18"/>
          <w:lang w:val="en-GB" w:eastAsia="en-GB"/>
        </w:rPr>
        <w:t xml:space="preserve"> (30 points) </w:t>
      </w:r>
    </w:p>
    <w:p w14:paraId="4384F293" w14:textId="4F46FE09" w:rsidR="009D7FCA" w:rsidRPr="00E11EE6" w:rsidRDefault="006F0156" w:rsidP="00E11EE6">
      <w:pPr>
        <w:pStyle w:val="ListParagraph"/>
        <w:numPr>
          <w:ilvl w:val="1"/>
          <w:numId w:val="7"/>
        </w:numPr>
        <w:tabs>
          <w:tab w:val="left" w:pos="-1440"/>
        </w:tabs>
        <w:suppressAutoHyphens/>
        <w:spacing w:after="0" w:line="240" w:lineRule="auto"/>
        <w:ind w:left="352" w:firstLine="0"/>
        <w:rPr>
          <w:rFonts w:ascii="Calibri" w:eastAsia="Calibri" w:hAnsi="Calibri" w:cs="Calibri"/>
          <w:spacing w:val="-3"/>
          <w:sz w:val="20"/>
          <w:szCs w:val="20"/>
          <w:lang w:eastAsia="en-GB"/>
        </w:rPr>
      </w:pPr>
      <w:r w:rsidRPr="00E11EE6">
        <w:rPr>
          <w:rFonts w:ascii="Calibri" w:eastAsia="Calibri" w:hAnsi="Calibri" w:cs="Calibri"/>
          <w:color w:val="000000"/>
          <w:spacing w:val="-3"/>
          <w:sz w:val="18"/>
          <w:szCs w:val="18"/>
          <w:lang w:val="en-GB" w:eastAsia="en-GB"/>
        </w:rPr>
        <w:t xml:space="preserve"> </w:t>
      </w:r>
      <w:r w:rsidR="000D709D" w:rsidRPr="00E11EE6">
        <w:rPr>
          <w:rFonts w:ascii="Calibri" w:eastAsia="Times New Roman" w:hAnsi="Calibri" w:cs="Calibri"/>
          <w:color w:val="000000"/>
          <w:sz w:val="18"/>
          <w:szCs w:val="18"/>
          <w:lang w:val="en-GB" w:eastAsia="en-GB"/>
        </w:rPr>
        <w:t xml:space="preserve">Financial proposals will be evaluated following completion of the technical evaluation.  The applicant with the lowest evaluated cost will be awarded 30 points.  Other financial proposals will receive pro-rated points based on the relationship of the applicants’ prices to that of the </w:t>
      </w:r>
      <w:r w:rsidR="00DA401A" w:rsidRPr="00E11EE6">
        <w:rPr>
          <w:rFonts w:ascii="Calibri" w:eastAsia="Times New Roman" w:hAnsi="Calibri" w:cs="Calibri"/>
          <w:color w:val="000000"/>
          <w:sz w:val="18"/>
          <w:szCs w:val="18"/>
          <w:lang w:val="en-GB" w:eastAsia="en-GB"/>
        </w:rPr>
        <w:t>lowest evaluated</w:t>
      </w:r>
      <w:r w:rsidR="000D709D" w:rsidRPr="00E11EE6">
        <w:rPr>
          <w:rFonts w:ascii="Calibri" w:eastAsia="Times New Roman" w:hAnsi="Calibri" w:cs="Calibri"/>
          <w:color w:val="000000"/>
          <w:sz w:val="18"/>
          <w:szCs w:val="18"/>
          <w:lang w:val="en-GB" w:eastAsia="en-GB"/>
        </w:rPr>
        <w:t xml:space="preserve"> cost</w:t>
      </w:r>
      <w:r w:rsidR="00DA401A" w:rsidRPr="00E11EE6">
        <w:rPr>
          <w:rFonts w:ascii="Calibri" w:eastAsia="Times New Roman" w:hAnsi="Calibri" w:cs="Calibri"/>
          <w:color w:val="000000"/>
          <w:sz w:val="18"/>
          <w:szCs w:val="18"/>
          <w:lang w:val="en-GB" w:eastAsia="en-GB"/>
        </w:rPr>
        <w:t>.</w:t>
      </w:r>
      <w:r w:rsidR="000D709D" w:rsidRPr="00E11EE6">
        <w:rPr>
          <w:rFonts w:ascii="Calibri" w:eastAsia="Times New Roman" w:hAnsi="Calibri" w:cs="Calibri"/>
          <w:color w:val="000000"/>
          <w:sz w:val="18"/>
          <w:szCs w:val="18"/>
          <w:lang w:val="en-GB" w:eastAsia="en-GB"/>
        </w:rPr>
        <w:br/>
      </w:r>
    </w:p>
    <w:p w14:paraId="47197C5A" w14:textId="0E4F5C89" w:rsidR="00723C5B" w:rsidRDefault="00C22EF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lastRenderedPageBreak/>
        <w:t xml:space="preserve">Example:  Proponent A’s price is the lowest at $10.00.  Proponent A receives 30 points.  Proponent B’s price is $20.00.  </w:t>
      </w:r>
      <w:r w:rsidR="00E3568F">
        <w:rPr>
          <w:rFonts w:ascii="Calibri" w:eastAsia="Calibri" w:hAnsi="Calibri" w:cs="Calibri"/>
          <w:color w:val="000000"/>
          <w:spacing w:val="-3"/>
          <w:sz w:val="18"/>
          <w:szCs w:val="18"/>
          <w:lang w:val="en-GB" w:eastAsia="en-GB"/>
        </w:rPr>
        <w:t>P</w:t>
      </w:r>
      <w:r w:rsidRPr="00A872BA">
        <w:rPr>
          <w:rFonts w:ascii="Calibri" w:eastAsia="Calibri" w:hAnsi="Calibri" w:cs="Calibri"/>
          <w:color w:val="000000"/>
          <w:spacing w:val="-3"/>
          <w:sz w:val="18"/>
          <w:szCs w:val="18"/>
          <w:lang w:val="en-GB" w:eastAsia="en-GB"/>
        </w:rPr>
        <w:t>roponent B receives ($10.00/$20.00) x 30 points = 15 points</w:t>
      </w:r>
    </w:p>
    <w:p w14:paraId="159DBBC7" w14:textId="5F398A1F" w:rsidR="00393C01" w:rsidRDefault="00393C0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11571C9D" w14:textId="6D6216FD" w:rsidR="00C22EF1" w:rsidRPr="00BD4DEB" w:rsidRDefault="00C22EF1" w:rsidP="00BD4DEB">
      <w:pPr>
        <w:pStyle w:val="ListParagraph"/>
        <w:keepNext/>
        <w:keepLines/>
        <w:numPr>
          <w:ilvl w:val="0"/>
          <w:numId w:val="7"/>
        </w:numPr>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FC3F11">
        <w:rPr>
          <w:rFonts w:ascii="Calibri" w:eastAsia="Calibri" w:hAnsi="Calibri" w:cs="Calibri"/>
          <w:b/>
          <w:bCs/>
          <w:color w:val="000000"/>
          <w:spacing w:val="-3"/>
          <w:sz w:val="18"/>
          <w:szCs w:val="18"/>
          <w:lang w:val="en-GB" w:eastAsia="en-GB"/>
        </w:rPr>
        <w:t xml:space="preserve"> </w:t>
      </w:r>
      <w:r w:rsidRPr="00BD4DEB">
        <w:rPr>
          <w:rFonts w:ascii="Calibri" w:eastAsia="Times New Roman" w:hAnsi="Calibri" w:cs="Calibri"/>
          <w:b/>
          <w:bCs/>
          <w:color w:val="000000"/>
          <w:sz w:val="18"/>
          <w:szCs w:val="18"/>
          <w:lang w:val="en-GB" w:eastAsia="en-GB"/>
        </w:rPr>
        <w:t>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31D318C9" w14:textId="77777777" w:rsidR="00C36A99"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w:t>
      </w:r>
    </w:p>
    <w:p w14:paraId="63F07573" w14:textId="70E59006" w:rsidR="00C22EF1" w:rsidRPr="00A872BA" w:rsidRDefault="00C22EF1" w:rsidP="005F2151">
      <w:p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13FA8" w:rsidRDefault="00C22EF1" w:rsidP="00C22EF1">
      <w:pPr>
        <w:tabs>
          <w:tab w:val="left" w:pos="-1440"/>
        </w:tabs>
        <w:suppressAutoHyphens/>
        <w:spacing w:after="120" w:line="240" w:lineRule="auto"/>
        <w:ind w:left="252"/>
        <w:rPr>
          <w:rFonts w:ascii="Calibri" w:eastAsia="Calibri" w:hAnsi="Calibri" w:cs="Calibri"/>
          <w:color w:val="000000"/>
          <w:spacing w:val="-3"/>
          <w:sz w:val="2"/>
          <w:szCs w:val="2"/>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4E25D9" w:rsidRDefault="00C22EF1" w:rsidP="008540FB">
      <w:pPr>
        <w:tabs>
          <w:tab w:val="left" w:pos="-720"/>
        </w:tabs>
        <w:suppressAutoHyphens/>
        <w:spacing w:after="0" w:line="240" w:lineRule="auto"/>
        <w:rPr>
          <w:rFonts w:ascii="Calibri" w:eastAsia="Times New Roman" w:hAnsi="Calibri" w:cs="Calibri"/>
          <w:color w:val="000000"/>
          <w:spacing w:val="-2"/>
          <w:sz w:val="8"/>
          <w:szCs w:val="8"/>
          <w:lang w:val="en-GB" w:eastAsia="en-GB"/>
        </w:rPr>
      </w:pPr>
    </w:p>
    <w:p w14:paraId="77699E81"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13FA8" w:rsidRDefault="00C22EF1" w:rsidP="00A13FA8">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13FA8">
        <w:rPr>
          <w:rFonts w:ascii="Calibri" w:eastAsia="Calibri" w:hAnsi="Calibri" w:cs="Calibri"/>
          <w:color w:val="000000"/>
          <w:spacing w:val="-3"/>
          <w:sz w:val="18"/>
          <w:szCs w:val="18"/>
          <w:lang w:val="en-GB" w:eastAsia="en-GB"/>
        </w:rPr>
        <w:t>If after assessing this opportunity you have made the determination not to submit your proposal, we would appreciate it if you could return this form indicating your reasons for non-participation.</w:t>
      </w:r>
    </w:p>
    <w:p w14:paraId="30308C70" w14:textId="77777777" w:rsidR="00C22EF1" w:rsidRPr="00491194"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2"/>
          <w:szCs w:val="2"/>
        </w:rPr>
      </w:pPr>
    </w:p>
    <w:p w14:paraId="0BA24A0F" w14:textId="77777777" w:rsidR="00C22EF1" w:rsidRPr="004E25D9" w:rsidRDefault="00C22EF1" w:rsidP="00491194">
      <w:pPr>
        <w:tabs>
          <w:tab w:val="left" w:pos="0"/>
          <w:tab w:val="left" w:pos="720"/>
        </w:tabs>
        <w:suppressAutoHyphens/>
        <w:spacing w:after="0" w:line="360" w:lineRule="auto"/>
        <w:ind w:left="720"/>
        <w:jc w:val="both"/>
        <w:rPr>
          <w:rFonts w:ascii="Calibri" w:eastAsia="Times New Roman" w:hAnsi="Calibri" w:cs="Calibri"/>
          <w:color w:val="000000"/>
          <w:spacing w:val="-2"/>
          <w:sz w:val="10"/>
          <w:szCs w:val="10"/>
          <w:highlight w:val="yellow"/>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28B6783E" w:rsidR="00C22EF1" w:rsidRPr="004E25D9"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268F80EA" w:rsidR="00C22EF1"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4E25D9">
        <w:rPr>
          <w:rFonts w:ascii="Calibri" w:eastAsia="Calibri" w:hAnsi="Calibri" w:cs="Calibri"/>
          <w:color w:val="000000"/>
          <w:spacing w:val="-3"/>
          <w:sz w:val="18"/>
          <w:szCs w:val="18"/>
          <w:lang w:val="en-GB" w:eastAsia="en-GB"/>
        </w:rPr>
        <w:tab/>
      </w:r>
    </w:p>
    <w:p w14:paraId="4567C640" w14:textId="77777777" w:rsidR="004E25D9" w:rsidRPr="00491194" w:rsidRDefault="004E25D9" w:rsidP="00491194">
      <w:pPr>
        <w:tabs>
          <w:tab w:val="left" w:pos="-1440"/>
        </w:tabs>
        <w:suppressAutoHyphens/>
        <w:spacing w:after="0" w:line="360" w:lineRule="auto"/>
        <w:ind w:left="374"/>
        <w:jc w:val="both"/>
        <w:rPr>
          <w:rFonts w:ascii="Calibri" w:eastAsia="Calibri" w:hAnsi="Calibri" w:cs="Calibri"/>
          <w:color w:val="000000"/>
          <w:spacing w:val="-3"/>
          <w:sz w:val="16"/>
          <w:szCs w:val="16"/>
          <w:lang w:val="en-GB" w:eastAsia="en-GB"/>
        </w:rPr>
      </w:pP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449B1D34"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UNWOMEN reserves the right to conduct negotiations </w:t>
      </w:r>
      <w:r w:rsidRPr="006A47E4">
        <w:rPr>
          <w:rFonts w:ascii="Calibri" w:eastAsia="Calibri" w:hAnsi="Calibri" w:cs="Calibri"/>
          <w:color w:val="000000"/>
          <w:spacing w:val="-3"/>
          <w:sz w:val="18"/>
          <w:szCs w:val="18"/>
          <w:lang w:val="en-GB" w:eastAsia="en-GB"/>
        </w:rPr>
        <w:t xml:space="preserve">with the proponent regarding the contents of their 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6A47E4">
        <w:rPr>
          <w:rFonts w:ascii="Calibri" w:eastAsia="Calibri" w:hAnsi="Calibri" w:cs="Calibri"/>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2D09D476" w14:textId="043C6350"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selected proponent is expected to commence providing services as of the date and time stipulated in this CFP.</w:t>
      </w:r>
    </w:p>
    <w:p w14:paraId="4607204F" w14:textId="6C5A4690" w:rsidR="00C22EF1" w:rsidRPr="006A47E4"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D9038E">
          <w:footerReference w:type="even" r:id="rId18"/>
          <w:footerReference w:type="default" r:id="rId19"/>
          <w:headerReference w:type="first" r:id="rId20"/>
          <w:footerReference w:type="first" r:id="rId21"/>
          <w:pgSz w:w="11907" w:h="16839" w:code="9"/>
          <w:pgMar w:top="624" w:right="1304" w:bottom="510" w:left="1134" w:header="964" w:footer="113" w:gutter="0"/>
          <w:pgNumType w:start="1"/>
          <w:cols w:space="720"/>
          <w:titlePg/>
          <w:docGrid w:linePitch="299"/>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65C39B06" w:rsid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1C1F2487" w14:textId="77777777" w:rsidR="00617E78" w:rsidRPr="00397A6C" w:rsidRDefault="00617E78"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88A8D50" w14:textId="06BF2755" w:rsidR="00617E78" w:rsidRPr="00AB2D73" w:rsidRDefault="00617E78" w:rsidP="00617E78">
      <w:pPr>
        <w:tabs>
          <w:tab w:val="center" w:pos="4320"/>
          <w:tab w:val="right" w:pos="8640"/>
        </w:tabs>
        <w:spacing w:after="0" w:line="240" w:lineRule="auto"/>
        <w:rPr>
          <w:rFonts w:eastAsia="Times New Roman" w:cstheme="minorHAnsi"/>
          <w:b/>
          <w:color w:val="C00000"/>
          <w:sz w:val="20"/>
          <w:szCs w:val="20"/>
        </w:rPr>
      </w:pPr>
      <w:r>
        <w:rPr>
          <w:rFonts w:ascii="Calibri" w:eastAsia="Times New Roman" w:hAnsi="Calibri" w:cs="Calibri"/>
          <w:b/>
          <w:color w:val="C00000"/>
          <w:sz w:val="20"/>
          <w:szCs w:val="20"/>
          <w:lang w:eastAsia="en-GB"/>
        </w:rPr>
        <w:t>CFP No. 2023/0</w:t>
      </w:r>
      <w:r w:rsidR="00BB4C7E">
        <w:rPr>
          <w:rFonts w:ascii="Calibri" w:eastAsia="Times New Roman" w:hAnsi="Calibri" w:cs="Calibri"/>
          <w:b/>
          <w:color w:val="C00000"/>
          <w:sz w:val="20"/>
          <w:szCs w:val="20"/>
          <w:lang w:eastAsia="en-GB"/>
        </w:rPr>
        <w:t>3</w:t>
      </w:r>
      <w:r w:rsidRPr="00AB2D73">
        <w:rPr>
          <w:rFonts w:ascii="Calibri" w:eastAsia="Times New Roman" w:hAnsi="Calibri" w:cs="Calibri"/>
          <w:b/>
          <w:color w:val="C00000"/>
          <w:sz w:val="20"/>
          <w:szCs w:val="20"/>
          <w:lang w:eastAsia="en-GB"/>
        </w:rPr>
        <w:t xml:space="preserve"> </w:t>
      </w:r>
    </w:p>
    <w:p w14:paraId="1BBBA3E0" w14:textId="77777777" w:rsidR="00617E78" w:rsidRDefault="00617E78" w:rsidP="009F1D5A">
      <w:pPr>
        <w:tabs>
          <w:tab w:val="center" w:pos="4320"/>
          <w:tab w:val="right" w:pos="8640"/>
        </w:tabs>
        <w:spacing w:after="0" w:line="240" w:lineRule="auto"/>
        <w:rPr>
          <w:rFonts w:ascii="Calibri" w:eastAsia="Times New Roman" w:hAnsi="Calibri" w:cs="Calibri"/>
          <w:b/>
          <w:sz w:val="20"/>
          <w:szCs w:val="20"/>
          <w:lang w:eastAsia="en-GB"/>
        </w:rPr>
      </w:pPr>
    </w:p>
    <w:p w14:paraId="7D9A052E" w14:textId="2EC020EB" w:rsidR="009F1D5A" w:rsidRPr="00856854" w:rsidRDefault="009F1D5A" w:rsidP="009F1D5A">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p>
    <w:p w14:paraId="18C5BD7C" w14:textId="7EC6F619" w:rsidR="009F1D5A" w:rsidRDefault="009F1D5A" w:rsidP="00617E78">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31DC26A7" w14:textId="77777777" w:rsidR="00617E78" w:rsidRPr="00E65D9B" w:rsidRDefault="00617E78" w:rsidP="00617E78">
      <w:pPr>
        <w:widowControl w:val="0"/>
        <w:autoSpaceDE w:val="0"/>
        <w:autoSpaceDN w:val="0"/>
        <w:spacing w:after="0"/>
        <w:rPr>
          <w:rFonts w:ascii="Calibri" w:eastAsia="Times New Roman" w:hAnsi="Calibri" w:cs="Calibri"/>
          <w:b/>
          <w:sz w:val="20"/>
          <w:szCs w:val="20"/>
          <w:lang w:eastAsia="en-GB"/>
        </w:rPr>
      </w:pPr>
    </w:p>
    <w:p w14:paraId="27AF868F" w14:textId="77777777" w:rsidR="00BB4C7E" w:rsidRPr="0040648D" w:rsidRDefault="00BB4C7E" w:rsidP="00BB4C7E">
      <w:pPr>
        <w:pStyle w:val="Heading5"/>
        <w:ind w:right="455"/>
        <w:rPr>
          <w:rFonts w:asciiTheme="minorHAnsi" w:eastAsia="Calibri" w:hAnsiTheme="minorHAnsi" w:cstheme="minorHAnsi"/>
          <w:b/>
          <w:bCs/>
          <w:snapToGrid w:val="0"/>
          <w:color w:val="000000"/>
          <w:sz w:val="18"/>
          <w:szCs w:val="18"/>
          <w:u w:val="single"/>
        </w:rPr>
      </w:pPr>
      <w:r w:rsidRPr="0040648D">
        <w:rPr>
          <w:rFonts w:asciiTheme="minorHAnsi" w:eastAsia="Calibri" w:hAnsiTheme="minorHAnsi" w:cstheme="minorHAnsi"/>
          <w:b/>
          <w:bCs/>
          <w:snapToGrid w:val="0"/>
          <w:color w:val="000000"/>
          <w:sz w:val="18"/>
          <w:szCs w:val="18"/>
          <w:u w:val="single"/>
        </w:rPr>
        <w:t>Pillar 3 - Output 3.3</w:t>
      </w:r>
    </w:p>
    <w:p w14:paraId="13C9D5F2" w14:textId="77777777" w:rsidR="00BB4C7E" w:rsidRDefault="00BB4C7E" w:rsidP="00BB4C7E">
      <w:pPr>
        <w:pStyle w:val="Heading5"/>
        <w:spacing w:before="0"/>
        <w:jc w:val="both"/>
        <w:rPr>
          <w:rFonts w:asciiTheme="minorHAnsi" w:eastAsia="Calibri" w:hAnsiTheme="minorHAnsi" w:cstheme="minorHAnsi"/>
          <w:b/>
          <w:bCs/>
          <w:snapToGrid w:val="0"/>
          <w:color w:val="000000"/>
          <w:sz w:val="18"/>
          <w:szCs w:val="18"/>
        </w:rPr>
      </w:pPr>
      <w:r w:rsidRPr="009E7496">
        <w:rPr>
          <w:rFonts w:asciiTheme="minorHAnsi" w:eastAsia="Calibri" w:hAnsiTheme="minorHAnsi" w:cstheme="minorHAnsi"/>
          <w:b/>
          <w:bCs/>
          <w:snapToGrid w:val="0"/>
          <w:color w:val="000000"/>
          <w:sz w:val="18"/>
          <w:szCs w:val="18"/>
        </w:rPr>
        <w:t>It is expected that decision makers in relevant non-state institutions including faith-based organizations and key informal decision makers are better able to advocate for implementation of legislation and policies on ending VAWG, including family violence, and for gender-equitable norms, attitudes and behaviours and women and girls’ rights</w:t>
      </w:r>
      <w:r>
        <w:rPr>
          <w:rFonts w:asciiTheme="minorHAnsi" w:eastAsia="Calibri" w:hAnsiTheme="minorHAnsi" w:cstheme="minorHAnsi"/>
          <w:b/>
          <w:bCs/>
          <w:snapToGrid w:val="0"/>
          <w:color w:val="000000"/>
          <w:sz w:val="18"/>
          <w:szCs w:val="18"/>
        </w:rPr>
        <w:t>.</w:t>
      </w:r>
    </w:p>
    <w:p w14:paraId="41216F05" w14:textId="77777777" w:rsidR="00BB4C7E" w:rsidRPr="007A359E" w:rsidRDefault="00BB4C7E" w:rsidP="00BB4C7E">
      <w:pPr>
        <w:rPr>
          <w:lang w:val="en-CA"/>
        </w:rPr>
      </w:pPr>
    </w:p>
    <w:p w14:paraId="3AACDEF2" w14:textId="77777777" w:rsidR="00BB4C7E" w:rsidRPr="007A359E" w:rsidRDefault="00BB4C7E" w:rsidP="00BB4C7E">
      <w:pPr>
        <w:rPr>
          <w:lang w:val="en-CA"/>
        </w:rPr>
      </w:pPr>
      <w:r w:rsidRPr="00CA7FFE">
        <w:rPr>
          <w:rFonts w:cstheme="minorHAnsi"/>
          <w:b/>
          <w:bCs/>
          <w:snapToGrid w:val="0"/>
          <w:color w:val="000000"/>
          <w:sz w:val="18"/>
          <w:szCs w:val="18"/>
        </w:rPr>
        <w:t>The resources being made available</w:t>
      </w:r>
      <w:r>
        <w:rPr>
          <w:rFonts w:cstheme="minorHAnsi"/>
          <w:b/>
          <w:bCs/>
          <w:snapToGrid w:val="0"/>
          <w:color w:val="000000"/>
          <w:sz w:val="18"/>
          <w:szCs w:val="18"/>
        </w:rPr>
        <w:t xml:space="preserve"> for this output</w:t>
      </w:r>
      <w:r w:rsidRPr="00CA7FFE">
        <w:rPr>
          <w:rFonts w:cstheme="minorHAnsi"/>
          <w:b/>
          <w:bCs/>
          <w:snapToGrid w:val="0"/>
          <w:color w:val="000000"/>
          <w:sz w:val="18"/>
          <w:szCs w:val="18"/>
        </w:rPr>
        <w:t xml:space="preserve"> under the Spotlight </w:t>
      </w:r>
      <w:r>
        <w:rPr>
          <w:rFonts w:cstheme="minorHAnsi"/>
          <w:b/>
          <w:bCs/>
          <w:snapToGrid w:val="0"/>
          <w:color w:val="000000"/>
          <w:sz w:val="18"/>
          <w:szCs w:val="18"/>
        </w:rPr>
        <w:t xml:space="preserve">Initiative Guyana </w:t>
      </w:r>
      <w:r w:rsidRPr="00CA7FFE">
        <w:rPr>
          <w:rFonts w:cstheme="minorHAnsi"/>
          <w:b/>
          <w:bCs/>
          <w:snapToGrid w:val="0"/>
          <w:color w:val="000000"/>
          <w:sz w:val="18"/>
          <w:szCs w:val="18"/>
        </w:rPr>
        <w:t>are as follows:</w:t>
      </w:r>
    </w:p>
    <w:p w14:paraId="14F1B25F" w14:textId="77777777" w:rsidR="00BB4C7E" w:rsidRPr="0040648D" w:rsidRDefault="00BB4C7E" w:rsidP="00BB4C7E">
      <w:pPr>
        <w:rPr>
          <w:rFonts w:cstheme="minorHAnsi"/>
          <w:b/>
          <w:bCs/>
          <w:snapToGrid w:val="0"/>
          <w:color w:val="000000"/>
          <w:sz w:val="10"/>
          <w:szCs w:val="10"/>
        </w:rPr>
      </w:pPr>
    </w:p>
    <w:p w14:paraId="1754B2CB" w14:textId="77777777" w:rsidR="00BB4C7E" w:rsidRPr="009E7496" w:rsidRDefault="00BB4C7E" w:rsidP="00BB4C7E">
      <w:pPr>
        <w:pStyle w:val="ListParagraph"/>
        <w:numPr>
          <w:ilvl w:val="0"/>
          <w:numId w:val="42"/>
        </w:numPr>
        <w:contextualSpacing w:val="0"/>
        <w:rPr>
          <w:rFonts w:cs="Calibri"/>
          <w:sz w:val="18"/>
          <w:szCs w:val="18"/>
        </w:rPr>
      </w:pPr>
      <w:r w:rsidRPr="009E7496">
        <w:rPr>
          <w:rFonts w:cs="Calibri"/>
          <w:sz w:val="18"/>
          <w:szCs w:val="18"/>
        </w:rPr>
        <w:t>One grant to a CSO/NGO to promote private sector initiatives that prevent work-related spillovers of family violence and create safe spaces at work using the Women’s Empowerment Principles. Working within the formal and informal private sector, inclusive of employer associations and unions, the CSO/NGO is expected to continue the integration of the WEPs throughout the private sector in Guyana. (20,000 USD equivalent)</w:t>
      </w:r>
      <w:r>
        <w:rPr>
          <w:rFonts w:cs="Calibri"/>
          <w:sz w:val="18"/>
          <w:szCs w:val="18"/>
        </w:rPr>
        <w:t>.</w:t>
      </w:r>
    </w:p>
    <w:p w14:paraId="689BFFDD" w14:textId="77777777" w:rsidR="004E2D7E" w:rsidRDefault="004E2D7E" w:rsidP="0005018D">
      <w:pPr>
        <w:tabs>
          <w:tab w:val="center" w:pos="4320"/>
          <w:tab w:val="right" w:pos="8640"/>
        </w:tabs>
        <w:spacing w:after="0" w:line="240" w:lineRule="auto"/>
        <w:rPr>
          <w:rFonts w:ascii="Calibri" w:eastAsia="Times New Roman" w:hAnsi="Calibri" w:cs="Calibri"/>
          <w:b/>
          <w:color w:val="C00000"/>
          <w:sz w:val="20"/>
          <w:szCs w:val="20"/>
          <w:lang w:eastAsia="en-GB"/>
        </w:rPr>
      </w:pPr>
    </w:p>
    <w:p w14:paraId="44292FFF" w14:textId="7B23111D" w:rsidR="0005018D" w:rsidRPr="0005018D" w:rsidRDefault="0005018D" w:rsidP="00C22EF1">
      <w:pPr>
        <w:tabs>
          <w:tab w:val="center" w:pos="4320"/>
          <w:tab w:val="right" w:pos="8640"/>
        </w:tabs>
        <w:spacing w:after="0" w:line="240" w:lineRule="auto"/>
        <w:rPr>
          <w:rFonts w:ascii="Calibri" w:eastAsia="Times New Roman" w:hAnsi="Calibri" w:cs="Calibri"/>
          <w:b/>
          <w:color w:val="000000"/>
          <w:spacing w:val="-3"/>
          <w:sz w:val="8"/>
          <w:szCs w:val="8"/>
          <w:lang w:val="en-GB" w:eastAsia="en-GB"/>
        </w:rPr>
      </w:pPr>
    </w:p>
    <w:p w14:paraId="0B5490AE" w14:textId="77777777" w:rsidR="0005018D" w:rsidRPr="00A872BA" w:rsidRDefault="0005018D"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DA3CA36" w:rsidR="00C22EF1" w:rsidRDefault="00C22EF1" w:rsidP="0096616E">
      <w:pPr>
        <w:widowControl w:val="0"/>
        <w:autoSpaceDE w:val="0"/>
        <w:autoSpaceDN w:val="0"/>
        <w:adjustRightInd w:val="0"/>
        <w:spacing w:after="12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F917600" w14:textId="77777777" w:rsidR="009C03D7" w:rsidRDefault="009C03D7" w:rsidP="009C03D7">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60CC69EF" w14:textId="77777777" w:rsidR="008524BC" w:rsidRPr="008524BC" w:rsidRDefault="008524BC" w:rsidP="005D3C21">
      <w:pPr>
        <w:widowControl w:val="0"/>
        <w:autoSpaceDE w:val="0"/>
        <w:autoSpaceDN w:val="0"/>
        <w:adjustRightInd w:val="0"/>
        <w:spacing w:after="0" w:line="240" w:lineRule="auto"/>
        <w:jc w:val="both"/>
        <w:rPr>
          <w:rFonts w:ascii="Calibri" w:eastAsia="Calibri" w:hAnsi="Calibri" w:cs="Times"/>
          <w:color w:val="000000"/>
          <w:sz w:val="2"/>
          <w:szCs w:val="8"/>
          <w:lang w:val="en-CA"/>
        </w:rPr>
      </w:pP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6A1FF7">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1FB4EF5D"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0B442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037321AA" w:rsidR="00C22EF1" w:rsidRPr="00A872BA" w:rsidRDefault="005D3C21" w:rsidP="000B4422">
      <w:pPr>
        <w:widowControl w:val="0"/>
        <w:numPr>
          <w:ilvl w:val="0"/>
          <w:numId w:val="40"/>
        </w:numPr>
        <w:tabs>
          <w:tab w:val="left" w:pos="220"/>
          <w:tab w:val="left" w:pos="720"/>
        </w:tabs>
        <w:autoSpaceDE w:val="0"/>
        <w:autoSpaceDN w:val="0"/>
        <w:adjustRightInd w:val="0"/>
        <w:spacing w:after="0" w:line="240" w:lineRule="auto"/>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sidR="00C22EF1" w:rsidRPr="000B4422">
        <w:rPr>
          <w:rFonts w:ascii="Calibri" w:eastAsia="Calibri" w:hAnsi="Calibri" w:cs="Times"/>
          <w:color w:val="000000"/>
          <w:sz w:val="18"/>
          <w:szCs w:val="18"/>
          <w:lang w:val="en-CA"/>
        </w:rPr>
        <w:t xml:space="preserve">problem statement </w:t>
      </w:r>
      <w:r w:rsidR="00C22EF1" w:rsidRPr="00A872BA">
        <w:rPr>
          <w:rFonts w:ascii="Calibri" w:eastAsia="Calibri" w:hAnsi="Calibri" w:cs="Times"/>
          <w:color w:val="000000"/>
          <w:sz w:val="18"/>
          <w:szCs w:val="18"/>
          <w:lang w:val="en-CA"/>
        </w:rPr>
        <w:t xml:space="preserve">or challenges to be addressed given the context described in the TOR. </w:t>
      </w:r>
    </w:p>
    <w:p w14:paraId="51856FA2" w14:textId="3735C370" w:rsidR="00C22EF1" w:rsidRPr="00A872BA" w:rsidRDefault="00C22EF1" w:rsidP="000B4422">
      <w:pPr>
        <w:widowControl w:val="0"/>
        <w:numPr>
          <w:ilvl w:val="0"/>
          <w:numId w:val="40"/>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0B4422">
        <w:rPr>
          <w:rFonts w:ascii="Calibri" w:eastAsia="Calibri" w:hAnsi="Calibri" w:cs="Time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20854" w:rsidRPr="00A872BA">
        <w:rPr>
          <w:rFonts w:ascii="Calibri" w:eastAsia="Calibri" w:hAnsi="Calibri" w:cs="Times"/>
          <w:color w:val="000000"/>
          <w:sz w:val="18"/>
          <w:szCs w:val="18"/>
          <w:lang w:val="en-CA"/>
        </w:rPr>
        <w:t>refined and</w:t>
      </w:r>
      <w:r w:rsidRPr="00A872BA">
        <w:rPr>
          <w:rFonts w:ascii="Calibri" w:eastAsia="Calibri" w:hAnsi="Calibri" w:cs="Times"/>
          <w:color w:val="000000"/>
          <w:sz w:val="18"/>
          <w:szCs w:val="18"/>
          <w:lang w:val="en-CA"/>
        </w:rPr>
        <w:t xml:space="preserve"> will form an important</w:t>
      </w:r>
      <w:r w:rsidR="008A6C30">
        <w:rPr>
          <w:rFonts w:ascii="Calibri" w:eastAsia="Calibri" w:hAnsi="Calibri" w:cs="Times"/>
          <w:color w:val="000000"/>
          <w:sz w:val="18"/>
          <w:szCs w:val="18"/>
          <w:lang w:val="en-CA"/>
        </w:rPr>
        <w:t xml:space="preserve"> part of the agreement between the proposing organisation and UN</w:t>
      </w:r>
      <w:r w:rsidR="009C5993">
        <w:rPr>
          <w:rFonts w:ascii="Calibri" w:eastAsia="Calibri" w:hAnsi="Calibri" w:cs="Times"/>
          <w:color w:val="000000"/>
          <w:sz w:val="18"/>
          <w:szCs w:val="18"/>
          <w:lang w:val="en-CA"/>
        </w:rPr>
        <w:t xml:space="preserve">WOMEN. </w:t>
      </w:r>
      <w:r w:rsidRPr="00A872BA">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07FB7066" w14:textId="77777777" w:rsidR="001C216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w:t>
      </w:r>
    </w:p>
    <w:p w14:paraId="5E5F4AF5" w14:textId="54139D2B" w:rsidR="00C22EF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Component </w:t>
      </w:r>
      <w:r w:rsidR="00B910FE">
        <w:rPr>
          <w:rFonts w:ascii="Calibri" w:eastAsia="Calibri" w:hAnsi="Calibri" w:cs="Times"/>
          <w:color w:val="000000"/>
          <w:sz w:val="18"/>
          <w:szCs w:val="18"/>
          <w:lang w:val="en-CA"/>
        </w:rPr>
        <w:t>4.</w:t>
      </w:r>
    </w:p>
    <w:p w14:paraId="0F816998" w14:textId="77777777" w:rsidR="001C2161" w:rsidRPr="00A872BA" w:rsidRDefault="001C216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4: Implementation Plan </w:t>
            </w:r>
            <w:r w:rsidRPr="005275D7">
              <w:rPr>
                <w:rFonts w:cs="Times"/>
                <w:color w:val="000000"/>
                <w:sz w:val="18"/>
                <w:szCs w:val="18"/>
                <w:lang w:val="fr-FR"/>
              </w:rPr>
              <w:t xml:space="preserve">(max 1.5 pages) </w:t>
            </w:r>
          </w:p>
        </w:tc>
      </w:tr>
    </w:tbl>
    <w:p w14:paraId="07BD0C65" w14:textId="77777777" w:rsidR="00C22EF1" w:rsidRPr="00A872BA" w:rsidRDefault="00C22EF1" w:rsidP="004E0BE5">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E565AA">
        <w:rPr>
          <w:rFonts w:ascii="Calibri" w:eastAsia="Calibri" w:hAnsi="Calibri" w:cs="Times"/>
          <w:b/>
          <w:bCs/>
          <w:color w:val="000000"/>
          <w:sz w:val="18"/>
          <w:szCs w:val="18"/>
          <w:lang w:val="en-CA"/>
        </w:rPr>
        <w:t>sequence of all major activities</w:t>
      </w:r>
      <w:r w:rsidRPr="004E0BE5">
        <w:rPr>
          <w:rFonts w:ascii="Calibri" w:eastAsia="Calibri" w:hAnsi="Calibri" w:cs="Times"/>
          <w:color w:val="000000"/>
          <w:sz w:val="18"/>
          <w:szCs w:val="18"/>
          <w:lang w:val="en-CA"/>
        </w:rPr>
        <w:t xml:space="preserve"> </w:t>
      </w:r>
      <w:r w:rsidRPr="00E565AA">
        <w:rPr>
          <w:rFonts w:ascii="Calibri" w:eastAsia="Calibri" w:hAnsi="Calibri" w:cs="Times"/>
          <w:b/>
          <w:bCs/>
          <w:color w:val="000000"/>
          <w:sz w:val="18"/>
          <w:szCs w:val="18"/>
          <w:lang w:val="en-CA"/>
        </w:rPr>
        <w:t>and timeframe (duration).</w:t>
      </w:r>
      <w:r w:rsidRPr="004E0BE5">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1EA3137" w14:textId="77777777" w:rsidR="00E565AA" w:rsidRDefault="00E565AA" w:rsidP="00E565AA">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7A912DAB" w14:textId="00B9C5E9" w:rsidR="00C22EF1" w:rsidRPr="004E0BE5" w:rsidRDefault="00C22EF1"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4E0BE5">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3B0F63">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3F04BB" w:rsidRDefault="00C22EF1" w:rsidP="00540AF2">
      <w:pPr>
        <w:widowControl w:val="0"/>
        <w:autoSpaceDE w:val="0"/>
        <w:autoSpaceDN w:val="0"/>
        <w:adjustRightInd w:val="0"/>
        <w:spacing w:after="0" w:line="240" w:lineRule="auto"/>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1E8599B"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sidR="00540AF2">
        <w:rPr>
          <w:rFonts w:ascii="Calibri" w:eastAsia="Calibri" w:hAnsi="Calibri" w:cs="Times"/>
          <w:color w:val="000000"/>
          <w:sz w:val="18"/>
          <w:szCs w:val="18"/>
          <w:lang w:val="en-CA"/>
        </w:rPr>
        <w:t>.</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EB6956">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FD5180">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D5180">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D5180">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lastRenderedPageBreak/>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3294099E"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1C5993" w:rsidRPr="007A4A0A">
        <w:rPr>
          <w:rFonts w:ascii="Calibri" w:eastAsia="Calibri" w:hAnsi="Calibri" w:cs="Times"/>
          <w:color w:val="000000"/>
          <w:sz w:val="18"/>
          <w:szCs w:val="18"/>
          <w:lang w:val="en-CA"/>
        </w:rPr>
        <w:t>line-item</w:t>
      </w:r>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48933BF0"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3D6987"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lastRenderedPageBreak/>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B0793E" w:rsidRDefault="00212550" w:rsidP="00212550">
      <w:pPr>
        <w:spacing w:after="240" w:line="240" w:lineRule="auto"/>
        <w:rPr>
          <w:rFonts w:ascii="Calibri" w:eastAsia="Times New Roman" w:hAnsi="Calibri" w:cs="Calibri"/>
          <w:sz w:val="8"/>
          <w:szCs w:val="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B0793E" w:rsidRDefault="00212550" w:rsidP="00212550">
      <w:pPr>
        <w:spacing w:after="240" w:line="240" w:lineRule="auto"/>
        <w:rPr>
          <w:rFonts w:ascii="Calibri" w:eastAsia="Times New Roman" w:hAnsi="Calibri" w:cs="Calibri"/>
          <w:sz w:val="2"/>
          <w:szCs w:val="2"/>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3"/>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66ACB537"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9778042" w14:textId="3E714863" w:rsidR="00617E78" w:rsidRPr="00EA4A45" w:rsidRDefault="00617E78" w:rsidP="00617E78">
      <w:pPr>
        <w:tabs>
          <w:tab w:val="center" w:pos="4320"/>
          <w:tab w:val="right" w:pos="8640"/>
        </w:tabs>
        <w:spacing w:after="0" w:line="240" w:lineRule="auto"/>
        <w:rPr>
          <w:rFonts w:ascii="Calibri" w:eastAsia="Times New Roman" w:hAnsi="Calibri" w:cs="Calibri"/>
          <w:b/>
          <w:color w:val="C00000"/>
          <w:sz w:val="18"/>
          <w:szCs w:val="18"/>
          <w:lang w:val="en-GB" w:eastAsia="en-GB"/>
        </w:rPr>
      </w:pPr>
      <w:r>
        <w:rPr>
          <w:rFonts w:ascii="Calibri" w:eastAsia="Times New Roman" w:hAnsi="Calibri" w:cs="Calibri"/>
          <w:b/>
          <w:color w:val="C00000"/>
          <w:sz w:val="18"/>
          <w:szCs w:val="18"/>
          <w:lang w:val="en-GB" w:eastAsia="en-GB"/>
        </w:rPr>
        <w:t>CFP No. 2023/0</w:t>
      </w:r>
      <w:r w:rsidR="00BB4C7E">
        <w:rPr>
          <w:rFonts w:ascii="Calibri" w:eastAsia="Times New Roman" w:hAnsi="Calibri" w:cs="Calibri"/>
          <w:b/>
          <w:color w:val="C00000"/>
          <w:sz w:val="18"/>
          <w:szCs w:val="18"/>
          <w:lang w:val="en-GB" w:eastAsia="en-GB"/>
        </w:rPr>
        <w:t>3</w:t>
      </w:r>
      <w:r w:rsidRPr="00EA4A45">
        <w:rPr>
          <w:rFonts w:ascii="Calibri" w:eastAsia="Times New Roman" w:hAnsi="Calibri" w:cs="Calibri"/>
          <w:b/>
          <w:color w:val="C00000"/>
          <w:sz w:val="18"/>
          <w:szCs w:val="18"/>
          <w:lang w:val="en-GB" w:eastAsia="en-GB"/>
        </w:rPr>
        <w:t xml:space="preserve"> </w:t>
      </w:r>
    </w:p>
    <w:p w14:paraId="416314F5"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366672C" w14:textId="0AB0F2E6"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3AB71297" w14:textId="447E5F0B" w:rsidR="007C39D0" w:rsidRDefault="007C39D0" w:rsidP="00617E78">
      <w:pPr>
        <w:widowControl w:val="0"/>
        <w:autoSpaceDE w:val="0"/>
        <w:autoSpaceDN w:val="0"/>
        <w:spacing w:after="0"/>
        <w:rPr>
          <w:rFonts w:ascii="Calibri" w:eastAsia="Times New Roman" w:hAnsi="Calibri" w:cs="Calibri"/>
          <w:b/>
          <w:sz w:val="18"/>
          <w:szCs w:val="18"/>
          <w:lang w:val="en-GB" w:eastAsia="en-GB"/>
        </w:rPr>
      </w:pPr>
      <w:r w:rsidRPr="00617E78">
        <w:rPr>
          <w:rFonts w:ascii="Calibri" w:eastAsia="Times New Roman" w:hAnsi="Calibri" w:cs="Calibri"/>
          <w:b/>
          <w:sz w:val="18"/>
          <w:szCs w:val="18"/>
          <w:lang w:val="en-GB" w:eastAsia="en-GB"/>
        </w:rPr>
        <w:t xml:space="preserve">Description of Services: </w:t>
      </w:r>
    </w:p>
    <w:p w14:paraId="3F10FF2A" w14:textId="77777777" w:rsidR="00617E78" w:rsidRPr="00617E78" w:rsidRDefault="00617E78" w:rsidP="00617E78">
      <w:pPr>
        <w:widowControl w:val="0"/>
        <w:autoSpaceDE w:val="0"/>
        <w:autoSpaceDN w:val="0"/>
        <w:spacing w:after="0"/>
        <w:rPr>
          <w:color w:val="FF0000"/>
          <w:sz w:val="18"/>
          <w:szCs w:val="18"/>
        </w:rPr>
      </w:pPr>
    </w:p>
    <w:p w14:paraId="2DBDEE71" w14:textId="77777777" w:rsidR="00BB4C7E" w:rsidRPr="0040648D" w:rsidRDefault="00BB4C7E" w:rsidP="00BB4C7E">
      <w:pPr>
        <w:pStyle w:val="Heading5"/>
        <w:ind w:right="455"/>
        <w:rPr>
          <w:rFonts w:asciiTheme="minorHAnsi" w:eastAsia="Calibri" w:hAnsiTheme="minorHAnsi" w:cstheme="minorHAnsi"/>
          <w:b/>
          <w:bCs/>
          <w:snapToGrid w:val="0"/>
          <w:color w:val="000000"/>
          <w:sz w:val="18"/>
          <w:szCs w:val="18"/>
          <w:u w:val="single"/>
        </w:rPr>
      </w:pPr>
      <w:r w:rsidRPr="0040648D">
        <w:rPr>
          <w:rFonts w:asciiTheme="minorHAnsi" w:eastAsia="Calibri" w:hAnsiTheme="minorHAnsi" w:cstheme="minorHAnsi"/>
          <w:b/>
          <w:bCs/>
          <w:snapToGrid w:val="0"/>
          <w:color w:val="000000"/>
          <w:sz w:val="18"/>
          <w:szCs w:val="18"/>
          <w:u w:val="single"/>
        </w:rPr>
        <w:t>Pillar 3 - Output 3.3</w:t>
      </w:r>
    </w:p>
    <w:p w14:paraId="6A71422F" w14:textId="77777777" w:rsidR="00BB4C7E" w:rsidRDefault="00BB4C7E" w:rsidP="00BB4C7E">
      <w:pPr>
        <w:pStyle w:val="Heading5"/>
        <w:spacing w:before="0"/>
        <w:jc w:val="both"/>
        <w:rPr>
          <w:rFonts w:asciiTheme="minorHAnsi" w:eastAsia="Calibri" w:hAnsiTheme="minorHAnsi" w:cstheme="minorHAnsi"/>
          <w:b/>
          <w:bCs/>
          <w:snapToGrid w:val="0"/>
          <w:color w:val="000000"/>
          <w:sz w:val="18"/>
          <w:szCs w:val="18"/>
        </w:rPr>
      </w:pPr>
      <w:r w:rsidRPr="009E7496">
        <w:rPr>
          <w:rFonts w:asciiTheme="minorHAnsi" w:eastAsia="Calibri" w:hAnsiTheme="minorHAnsi" w:cstheme="minorHAnsi"/>
          <w:b/>
          <w:bCs/>
          <w:snapToGrid w:val="0"/>
          <w:color w:val="000000"/>
          <w:sz w:val="18"/>
          <w:szCs w:val="18"/>
        </w:rPr>
        <w:t>It is expected that decision makers in relevant non-state institutions including faith-based organizations and key informal decision makers are better able to advocate for implementation of legislation and policies on ending VAWG, including family violence, and for gender-equitable norms, attitudes and behaviours and women and girls’ rights</w:t>
      </w:r>
      <w:r>
        <w:rPr>
          <w:rFonts w:asciiTheme="minorHAnsi" w:eastAsia="Calibri" w:hAnsiTheme="minorHAnsi" w:cstheme="minorHAnsi"/>
          <w:b/>
          <w:bCs/>
          <w:snapToGrid w:val="0"/>
          <w:color w:val="000000"/>
          <w:sz w:val="18"/>
          <w:szCs w:val="18"/>
        </w:rPr>
        <w:t>.</w:t>
      </w:r>
    </w:p>
    <w:p w14:paraId="1604FCD0" w14:textId="77777777" w:rsidR="00BB4C7E" w:rsidRPr="007A359E" w:rsidRDefault="00BB4C7E" w:rsidP="00BB4C7E">
      <w:pPr>
        <w:rPr>
          <w:lang w:val="en-CA"/>
        </w:rPr>
      </w:pPr>
    </w:p>
    <w:p w14:paraId="7A8F5EF9" w14:textId="529AD49E" w:rsidR="00BB4C7E" w:rsidRPr="0040648D" w:rsidRDefault="00BB4C7E" w:rsidP="00BB4C7E">
      <w:pPr>
        <w:rPr>
          <w:rFonts w:cstheme="minorHAnsi"/>
          <w:b/>
          <w:bCs/>
          <w:snapToGrid w:val="0"/>
          <w:color w:val="000000"/>
          <w:sz w:val="10"/>
          <w:szCs w:val="10"/>
        </w:rPr>
      </w:pPr>
      <w:r w:rsidRPr="00CA7FFE">
        <w:rPr>
          <w:rFonts w:cstheme="minorHAnsi"/>
          <w:b/>
          <w:bCs/>
          <w:snapToGrid w:val="0"/>
          <w:color w:val="000000"/>
          <w:sz w:val="18"/>
          <w:szCs w:val="18"/>
        </w:rPr>
        <w:t>The resources being made available</w:t>
      </w:r>
      <w:r>
        <w:rPr>
          <w:rFonts w:cstheme="minorHAnsi"/>
          <w:b/>
          <w:bCs/>
          <w:snapToGrid w:val="0"/>
          <w:color w:val="000000"/>
          <w:sz w:val="18"/>
          <w:szCs w:val="18"/>
        </w:rPr>
        <w:t xml:space="preserve"> for this output</w:t>
      </w:r>
      <w:r w:rsidRPr="00CA7FFE">
        <w:rPr>
          <w:rFonts w:cstheme="minorHAnsi"/>
          <w:b/>
          <w:bCs/>
          <w:snapToGrid w:val="0"/>
          <w:color w:val="000000"/>
          <w:sz w:val="18"/>
          <w:szCs w:val="18"/>
        </w:rPr>
        <w:t xml:space="preserve"> under the Spotlight </w:t>
      </w:r>
      <w:r>
        <w:rPr>
          <w:rFonts w:cstheme="minorHAnsi"/>
          <w:b/>
          <w:bCs/>
          <w:snapToGrid w:val="0"/>
          <w:color w:val="000000"/>
          <w:sz w:val="18"/>
          <w:szCs w:val="18"/>
        </w:rPr>
        <w:t xml:space="preserve">Initiative Guyana </w:t>
      </w:r>
      <w:r w:rsidRPr="00CA7FFE">
        <w:rPr>
          <w:rFonts w:cstheme="minorHAnsi"/>
          <w:b/>
          <w:bCs/>
          <w:snapToGrid w:val="0"/>
          <w:color w:val="000000"/>
          <w:sz w:val="18"/>
          <w:szCs w:val="18"/>
        </w:rPr>
        <w:t>are as follows:</w:t>
      </w:r>
    </w:p>
    <w:p w14:paraId="693B6712" w14:textId="77777777" w:rsidR="00BB4C7E" w:rsidRPr="009E7496" w:rsidRDefault="00BB4C7E" w:rsidP="00BB4C7E">
      <w:pPr>
        <w:pStyle w:val="ListParagraph"/>
        <w:numPr>
          <w:ilvl w:val="0"/>
          <w:numId w:val="42"/>
        </w:numPr>
        <w:contextualSpacing w:val="0"/>
        <w:rPr>
          <w:rFonts w:cs="Calibri"/>
          <w:sz w:val="18"/>
          <w:szCs w:val="18"/>
        </w:rPr>
      </w:pPr>
      <w:r w:rsidRPr="009E7496">
        <w:rPr>
          <w:rFonts w:cs="Calibri"/>
          <w:sz w:val="18"/>
          <w:szCs w:val="18"/>
        </w:rPr>
        <w:t>One grant to a CSO/NGO to promote private sector initiatives that prevent work-related spillovers of family violence and create safe spaces at work using the Women’s Empowerment Principles. Working within the formal and informal private sector, inclusive of employer associations and unions, the CSO/NGO is expected to continue the integration of the WEPs throughout the private sector in Guyana. (20,000 USD equivalent)</w:t>
      </w:r>
      <w:r>
        <w:rPr>
          <w:rFonts w:cs="Calibri"/>
          <w:sz w:val="18"/>
          <w:szCs w:val="18"/>
        </w:rPr>
        <w:t>.</w:t>
      </w:r>
    </w:p>
    <w:p w14:paraId="30003630" w14:textId="77777777" w:rsidR="00910C23" w:rsidRDefault="00910C23" w:rsidP="004F6E04">
      <w:pPr>
        <w:pStyle w:val="Heading5"/>
        <w:ind w:right="455"/>
        <w:rPr>
          <w:rFonts w:asciiTheme="minorHAnsi" w:eastAsia="Calibri" w:hAnsiTheme="minorHAnsi" w:cstheme="minorHAnsi"/>
          <w:b/>
          <w:bCs/>
          <w:snapToGrid w:val="0"/>
          <w:color w:val="000000"/>
          <w:sz w:val="18"/>
          <w:szCs w:val="18"/>
          <w:u w:val="single"/>
        </w:rPr>
      </w:pPr>
    </w:p>
    <w:p w14:paraId="13CE4AD2" w14:textId="372DD381" w:rsidR="007737D7" w:rsidRDefault="007737D7" w:rsidP="00FF133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1A651F5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90388C">
        <w:rPr>
          <w:rFonts w:ascii="Calibri" w:eastAsia="Arial" w:hAnsi="Calibri" w:cs="Calibri"/>
          <w:color w:val="000000"/>
          <w:spacing w:val="-3"/>
          <w:sz w:val="18"/>
          <w:szCs w:val="18"/>
        </w:rPr>
        <w:t xml:space="preserve">  ____________</w:t>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1CA4CC5"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r w:rsidR="0063773B" w:rsidRPr="00A872BA">
        <w:rPr>
          <w:rFonts w:ascii="Calibri" w:eastAsia="Arial" w:hAnsi="Calibri" w:cs="Calibri"/>
          <w:color w:val="000000"/>
          <w:spacing w:val="-3"/>
          <w:sz w:val="18"/>
          <w:szCs w:val="18"/>
        </w:rPr>
        <w:t>attended,</w:t>
      </w:r>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F6307" w:rsidRDefault="0080766A" w:rsidP="0080766A">
      <w:pPr>
        <w:spacing w:after="0" w:line="240" w:lineRule="auto"/>
        <w:jc w:val="center"/>
        <w:rPr>
          <w:rFonts w:ascii="Calibri" w:eastAsia="Calibri" w:hAnsi="Calibri" w:cs="Calibri"/>
          <w:b/>
          <w:bCs/>
          <w:u w:val="single"/>
          <w:lang w:val="en-CA"/>
        </w:rPr>
      </w:pPr>
      <w:r w:rsidRPr="00BF6307">
        <w:rPr>
          <w:rFonts w:ascii="Calibri" w:eastAsia="Calibri" w:hAnsi="Calibri" w:cs="Calibri"/>
          <w:b/>
          <w:bCs/>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1C3DB60F" w:rsidR="00C22EF1" w:rsidRDefault="00C22EF1"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2D05E9A7" w14:textId="47725AE6" w:rsidR="00617E78" w:rsidRPr="00EA4A45" w:rsidRDefault="00617E78" w:rsidP="00617E78">
      <w:pPr>
        <w:tabs>
          <w:tab w:val="center" w:pos="4320"/>
          <w:tab w:val="right" w:pos="8640"/>
        </w:tabs>
        <w:spacing w:after="0" w:line="240" w:lineRule="auto"/>
        <w:rPr>
          <w:rFonts w:ascii="Calibri" w:eastAsia="Times New Roman" w:hAnsi="Calibri" w:cs="Calibri"/>
          <w:b/>
          <w:color w:val="C00000"/>
          <w:sz w:val="18"/>
          <w:szCs w:val="18"/>
          <w:lang w:val="en-GB" w:eastAsia="en-GB"/>
        </w:rPr>
      </w:pPr>
      <w:r>
        <w:rPr>
          <w:rFonts w:ascii="Calibri" w:eastAsia="Times New Roman" w:hAnsi="Calibri" w:cs="Calibri"/>
          <w:b/>
          <w:color w:val="C00000"/>
          <w:sz w:val="18"/>
          <w:szCs w:val="18"/>
          <w:lang w:val="en-GB" w:eastAsia="en-GB"/>
        </w:rPr>
        <w:t>CFP No. 2023/0</w:t>
      </w:r>
      <w:r w:rsidR="00BB4C7E">
        <w:rPr>
          <w:rFonts w:ascii="Calibri" w:eastAsia="Times New Roman" w:hAnsi="Calibri" w:cs="Calibri"/>
          <w:b/>
          <w:color w:val="C00000"/>
          <w:sz w:val="18"/>
          <w:szCs w:val="18"/>
          <w:lang w:val="en-GB" w:eastAsia="en-GB"/>
        </w:rPr>
        <w:t>3</w:t>
      </w:r>
      <w:r w:rsidRPr="00EA4A45">
        <w:rPr>
          <w:rFonts w:ascii="Calibri" w:eastAsia="Times New Roman" w:hAnsi="Calibri" w:cs="Calibri"/>
          <w:b/>
          <w:color w:val="C00000"/>
          <w:sz w:val="18"/>
          <w:szCs w:val="18"/>
          <w:lang w:val="en-GB" w:eastAsia="en-GB"/>
        </w:rPr>
        <w:t xml:space="preserve"> </w:t>
      </w:r>
    </w:p>
    <w:p w14:paraId="067E0EAE" w14:textId="77777777" w:rsidR="00617E78" w:rsidRPr="00BF6307" w:rsidRDefault="00617E78"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55BAAEF0"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5D48317" w14:textId="692A7027" w:rsidR="007C39D0" w:rsidRDefault="007C39D0" w:rsidP="00617E78">
      <w:pPr>
        <w:widowControl w:val="0"/>
        <w:autoSpaceDE w:val="0"/>
        <w:autoSpaceDN w:val="0"/>
        <w:spacing w:after="0"/>
        <w:rPr>
          <w:rFonts w:ascii="Calibri" w:eastAsia="Times New Roman" w:hAnsi="Calibri" w:cs="Calibri"/>
          <w:b/>
          <w:sz w:val="18"/>
          <w:szCs w:val="18"/>
          <w:lang w:val="en-GB" w:eastAsia="en-GB"/>
        </w:rPr>
      </w:pPr>
      <w:r w:rsidRPr="00617E78">
        <w:rPr>
          <w:rFonts w:ascii="Calibri" w:eastAsia="Times New Roman" w:hAnsi="Calibri" w:cs="Calibri"/>
          <w:b/>
          <w:sz w:val="18"/>
          <w:szCs w:val="18"/>
          <w:lang w:val="en-GB" w:eastAsia="en-GB"/>
        </w:rPr>
        <w:t xml:space="preserve">Description of Services: </w:t>
      </w:r>
    </w:p>
    <w:p w14:paraId="1C1D73B1" w14:textId="77777777" w:rsidR="00617E78" w:rsidRPr="00617E78" w:rsidRDefault="00617E78" w:rsidP="00617E78">
      <w:pPr>
        <w:widowControl w:val="0"/>
        <w:autoSpaceDE w:val="0"/>
        <w:autoSpaceDN w:val="0"/>
        <w:spacing w:after="0"/>
        <w:rPr>
          <w:color w:val="FF0000"/>
          <w:sz w:val="18"/>
          <w:szCs w:val="18"/>
        </w:rPr>
      </w:pPr>
    </w:p>
    <w:p w14:paraId="2E1708F9" w14:textId="77777777" w:rsidR="00BB4C7E" w:rsidRPr="0040648D" w:rsidRDefault="00BB4C7E" w:rsidP="00BB4C7E">
      <w:pPr>
        <w:pStyle w:val="Heading5"/>
        <w:ind w:right="455"/>
        <w:rPr>
          <w:rFonts w:asciiTheme="minorHAnsi" w:eastAsia="Calibri" w:hAnsiTheme="minorHAnsi" w:cstheme="minorHAnsi"/>
          <w:b/>
          <w:bCs/>
          <w:snapToGrid w:val="0"/>
          <w:color w:val="000000"/>
          <w:sz w:val="18"/>
          <w:szCs w:val="18"/>
          <w:u w:val="single"/>
        </w:rPr>
      </w:pPr>
      <w:r w:rsidRPr="0040648D">
        <w:rPr>
          <w:rFonts w:asciiTheme="minorHAnsi" w:eastAsia="Calibri" w:hAnsiTheme="minorHAnsi" w:cstheme="minorHAnsi"/>
          <w:b/>
          <w:bCs/>
          <w:snapToGrid w:val="0"/>
          <w:color w:val="000000"/>
          <w:sz w:val="18"/>
          <w:szCs w:val="18"/>
          <w:u w:val="single"/>
        </w:rPr>
        <w:t>Pillar 3 - Output 3.3</w:t>
      </w:r>
    </w:p>
    <w:p w14:paraId="44C0058F" w14:textId="77777777" w:rsidR="00BB4C7E" w:rsidRDefault="00BB4C7E" w:rsidP="00BB4C7E">
      <w:pPr>
        <w:pStyle w:val="Heading5"/>
        <w:spacing w:before="0"/>
        <w:jc w:val="both"/>
        <w:rPr>
          <w:rFonts w:asciiTheme="minorHAnsi" w:eastAsia="Calibri" w:hAnsiTheme="minorHAnsi" w:cstheme="minorHAnsi"/>
          <w:b/>
          <w:bCs/>
          <w:snapToGrid w:val="0"/>
          <w:color w:val="000000"/>
          <w:sz w:val="18"/>
          <w:szCs w:val="18"/>
        </w:rPr>
      </w:pPr>
      <w:r w:rsidRPr="009E7496">
        <w:rPr>
          <w:rFonts w:asciiTheme="minorHAnsi" w:eastAsia="Calibri" w:hAnsiTheme="minorHAnsi" w:cstheme="minorHAnsi"/>
          <w:b/>
          <w:bCs/>
          <w:snapToGrid w:val="0"/>
          <w:color w:val="000000"/>
          <w:sz w:val="18"/>
          <w:szCs w:val="18"/>
        </w:rPr>
        <w:t>It is expected that decision makers in relevant non-state institutions including faith-based organizations and key informal decision makers are better able to advocate for implementation of legislation and policies on ending VAWG, including family violence, and for gender-equitable norms, attitudes and behaviours and women and girls’ rights</w:t>
      </w:r>
      <w:r>
        <w:rPr>
          <w:rFonts w:asciiTheme="minorHAnsi" w:eastAsia="Calibri" w:hAnsiTheme="minorHAnsi" w:cstheme="minorHAnsi"/>
          <w:b/>
          <w:bCs/>
          <w:snapToGrid w:val="0"/>
          <w:color w:val="000000"/>
          <w:sz w:val="18"/>
          <w:szCs w:val="18"/>
        </w:rPr>
        <w:t>.</w:t>
      </w:r>
    </w:p>
    <w:p w14:paraId="15A21545" w14:textId="77777777" w:rsidR="00BB4C7E" w:rsidRPr="007A359E" w:rsidRDefault="00BB4C7E" w:rsidP="00BB4C7E">
      <w:pPr>
        <w:rPr>
          <w:lang w:val="en-CA"/>
        </w:rPr>
      </w:pPr>
    </w:p>
    <w:p w14:paraId="302FB49E" w14:textId="5FD78C47" w:rsidR="00BB4C7E" w:rsidRPr="0040648D" w:rsidRDefault="00BB4C7E" w:rsidP="00BB4C7E">
      <w:pPr>
        <w:rPr>
          <w:rFonts w:cstheme="minorHAnsi"/>
          <w:b/>
          <w:bCs/>
          <w:snapToGrid w:val="0"/>
          <w:color w:val="000000"/>
          <w:sz w:val="10"/>
          <w:szCs w:val="10"/>
        </w:rPr>
      </w:pPr>
      <w:r w:rsidRPr="00CA7FFE">
        <w:rPr>
          <w:rFonts w:cstheme="minorHAnsi"/>
          <w:b/>
          <w:bCs/>
          <w:snapToGrid w:val="0"/>
          <w:color w:val="000000"/>
          <w:sz w:val="18"/>
          <w:szCs w:val="18"/>
        </w:rPr>
        <w:t>The resources being made available</w:t>
      </w:r>
      <w:r>
        <w:rPr>
          <w:rFonts w:cstheme="minorHAnsi"/>
          <w:b/>
          <w:bCs/>
          <w:snapToGrid w:val="0"/>
          <w:color w:val="000000"/>
          <w:sz w:val="18"/>
          <w:szCs w:val="18"/>
        </w:rPr>
        <w:t xml:space="preserve"> for this output</w:t>
      </w:r>
      <w:r w:rsidRPr="00CA7FFE">
        <w:rPr>
          <w:rFonts w:cstheme="minorHAnsi"/>
          <w:b/>
          <w:bCs/>
          <w:snapToGrid w:val="0"/>
          <w:color w:val="000000"/>
          <w:sz w:val="18"/>
          <w:szCs w:val="18"/>
        </w:rPr>
        <w:t xml:space="preserve"> under the Spotlight </w:t>
      </w:r>
      <w:r>
        <w:rPr>
          <w:rFonts w:cstheme="minorHAnsi"/>
          <w:b/>
          <w:bCs/>
          <w:snapToGrid w:val="0"/>
          <w:color w:val="000000"/>
          <w:sz w:val="18"/>
          <w:szCs w:val="18"/>
        </w:rPr>
        <w:t xml:space="preserve">Initiative Guyana </w:t>
      </w:r>
      <w:r w:rsidRPr="00CA7FFE">
        <w:rPr>
          <w:rFonts w:cstheme="minorHAnsi"/>
          <w:b/>
          <w:bCs/>
          <w:snapToGrid w:val="0"/>
          <w:color w:val="000000"/>
          <w:sz w:val="18"/>
          <w:szCs w:val="18"/>
        </w:rPr>
        <w:t>are as follows:</w:t>
      </w:r>
    </w:p>
    <w:p w14:paraId="3130CE04" w14:textId="77777777" w:rsidR="00BB4C7E" w:rsidRPr="009E7496" w:rsidRDefault="00BB4C7E" w:rsidP="00BB4C7E">
      <w:pPr>
        <w:pStyle w:val="ListParagraph"/>
        <w:numPr>
          <w:ilvl w:val="0"/>
          <w:numId w:val="42"/>
        </w:numPr>
        <w:contextualSpacing w:val="0"/>
        <w:rPr>
          <w:rFonts w:cs="Calibri"/>
          <w:sz w:val="18"/>
          <w:szCs w:val="18"/>
        </w:rPr>
      </w:pPr>
      <w:r w:rsidRPr="009E7496">
        <w:rPr>
          <w:rFonts w:cs="Calibri"/>
          <w:sz w:val="18"/>
          <w:szCs w:val="18"/>
        </w:rPr>
        <w:t>One grant to a CSO/NGO to promote private sector initiatives that prevent work-related spillovers of family violence and create safe spaces at work using the Women’s Empowerment Principles. Working within the formal and informal private sector, inclusive of employer associations and unions, the CSO/NGO is expected to continue the integration of the WEPs throughout the private sector in Guyana. (20,000 USD equivalent)</w:t>
      </w:r>
      <w:r>
        <w:rPr>
          <w:rFonts w:cs="Calibri"/>
          <w:sz w:val="18"/>
          <w:szCs w:val="18"/>
        </w:rPr>
        <w:t>.</w:t>
      </w:r>
    </w:p>
    <w:p w14:paraId="568A50CB" w14:textId="77777777" w:rsidR="006E00C1" w:rsidRDefault="006E00C1" w:rsidP="004F6E04">
      <w:pPr>
        <w:pStyle w:val="Heading5"/>
        <w:spacing w:before="0"/>
        <w:jc w:val="both"/>
        <w:rPr>
          <w:rFonts w:asciiTheme="minorHAnsi" w:eastAsia="Calibri" w:hAnsiTheme="minorHAnsi" w:cstheme="minorHAnsi"/>
          <w:b/>
          <w:bCs/>
          <w:snapToGrid w:val="0"/>
          <w:color w:val="000000"/>
          <w:sz w:val="18"/>
          <w:szCs w:val="18"/>
          <w:u w:val="single"/>
        </w:rPr>
      </w:pPr>
    </w:p>
    <w:p w14:paraId="3F8D5C65" w14:textId="77777777" w:rsidR="00EA4A45" w:rsidRPr="00EA4A45" w:rsidRDefault="00EA4A45" w:rsidP="00E06B72">
      <w:pPr>
        <w:spacing w:after="0" w:line="240" w:lineRule="auto"/>
        <w:jc w:val="center"/>
        <w:rPr>
          <w:rFonts w:ascii="Calibri" w:eastAsia="Calibri" w:hAnsi="Calibri" w:cs="Calibri"/>
          <w:b/>
          <w:bCs/>
          <w:color w:val="002060"/>
          <w:sz w:val="2"/>
          <w:szCs w:val="2"/>
          <w:lang w:val="en-CA"/>
        </w:rPr>
      </w:pPr>
    </w:p>
    <w:p w14:paraId="7E85D5B6" w14:textId="77777777" w:rsidR="00BF6307" w:rsidRPr="00225177" w:rsidRDefault="00BF6307" w:rsidP="00E06B72">
      <w:pPr>
        <w:spacing w:after="0" w:line="240" w:lineRule="auto"/>
        <w:jc w:val="center"/>
        <w:rPr>
          <w:rFonts w:ascii="Calibri" w:eastAsia="Calibri" w:hAnsi="Calibri" w:cs="Calibri"/>
          <w:b/>
          <w:bCs/>
          <w:color w:val="002060"/>
          <w:sz w:val="10"/>
          <w:szCs w:val="10"/>
          <w:lang w:val="en-CA"/>
        </w:rPr>
      </w:pPr>
    </w:p>
    <w:p w14:paraId="5F938E03" w14:textId="09578B40"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2BC9494C" w14:textId="3F86CC70" w:rsidR="000E707B" w:rsidRPr="00A872BA" w:rsidRDefault="3BBAE892" w:rsidP="009F3578">
            <w:pPr>
              <w:rPr>
                <w:rFonts w:cs="Calibri"/>
                <w:color w:val="000000" w:themeColor="text1"/>
                <w:sz w:val="18"/>
                <w:szCs w:val="18"/>
                <w:highlight w:val="yellow"/>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4"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lastRenderedPageBreak/>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E83C6D"/>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8282" w14:textId="77777777" w:rsidR="00DD6091" w:rsidRDefault="00DD6091" w:rsidP="00C22EF1">
      <w:pPr>
        <w:spacing w:after="0" w:line="240" w:lineRule="auto"/>
      </w:pPr>
      <w:r>
        <w:separator/>
      </w:r>
    </w:p>
  </w:endnote>
  <w:endnote w:type="continuationSeparator" w:id="0">
    <w:p w14:paraId="4442DDD6" w14:textId="77777777" w:rsidR="00DD6091" w:rsidRDefault="00DD6091" w:rsidP="00C22EF1">
      <w:pPr>
        <w:spacing w:after="0" w:line="240" w:lineRule="auto"/>
      </w:pPr>
      <w:r>
        <w:continuationSeparator/>
      </w:r>
    </w:p>
  </w:endnote>
  <w:endnote w:type="continuationNotice" w:id="1">
    <w:p w14:paraId="7F215CBC" w14:textId="77777777" w:rsidR="00DD6091" w:rsidRDefault="00DD6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948BB" w:rsidRDefault="005948B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948BB" w:rsidRDefault="005948B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92618"/>
      <w:docPartObj>
        <w:docPartGallery w:val="Page Numbers (Bottom of Page)"/>
        <w:docPartUnique/>
      </w:docPartObj>
    </w:sdtPr>
    <w:sdtEndPr>
      <w:rPr>
        <w:noProof/>
        <w:sz w:val="16"/>
        <w:szCs w:val="16"/>
      </w:rPr>
    </w:sdtEndPr>
    <w:sdtContent>
      <w:p w14:paraId="03815EF0" w14:textId="199E8038" w:rsidR="0066779A" w:rsidRPr="0066779A" w:rsidRDefault="0066779A">
        <w:pPr>
          <w:pStyle w:val="Footer"/>
          <w:jc w:val="right"/>
          <w:rPr>
            <w:sz w:val="16"/>
            <w:szCs w:val="16"/>
          </w:rPr>
        </w:pPr>
        <w:r w:rsidRPr="0066779A">
          <w:rPr>
            <w:sz w:val="16"/>
            <w:szCs w:val="16"/>
          </w:rPr>
          <w:fldChar w:fldCharType="begin"/>
        </w:r>
        <w:r w:rsidRPr="0066779A">
          <w:rPr>
            <w:sz w:val="16"/>
            <w:szCs w:val="16"/>
          </w:rPr>
          <w:instrText xml:space="preserve"> PAGE   \* MERGEFORMAT </w:instrText>
        </w:r>
        <w:r w:rsidRPr="0066779A">
          <w:rPr>
            <w:sz w:val="16"/>
            <w:szCs w:val="16"/>
          </w:rPr>
          <w:fldChar w:fldCharType="separate"/>
        </w:r>
        <w:r w:rsidRPr="0066779A">
          <w:rPr>
            <w:noProof/>
            <w:sz w:val="16"/>
            <w:szCs w:val="16"/>
          </w:rPr>
          <w:t>2</w:t>
        </w:r>
        <w:r w:rsidRPr="0066779A">
          <w:rPr>
            <w:noProof/>
            <w:sz w:val="16"/>
            <w:szCs w:val="16"/>
          </w:rPr>
          <w:fldChar w:fldCharType="end"/>
        </w:r>
      </w:p>
    </w:sdtContent>
  </w:sdt>
  <w:p w14:paraId="5A381761" w14:textId="77777777" w:rsidR="005948BB" w:rsidRDefault="0059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948BB" w:rsidRPr="00B71955" w:rsidRDefault="005948B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5948BB" w:rsidRDefault="005948B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5948BB" w:rsidRDefault="0059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5A0F" w14:textId="77777777" w:rsidR="00DD6091" w:rsidRDefault="00DD6091" w:rsidP="00C22EF1">
      <w:pPr>
        <w:spacing w:after="0" w:line="240" w:lineRule="auto"/>
      </w:pPr>
      <w:r>
        <w:separator/>
      </w:r>
    </w:p>
  </w:footnote>
  <w:footnote w:type="continuationSeparator" w:id="0">
    <w:p w14:paraId="74959F55" w14:textId="77777777" w:rsidR="00DD6091" w:rsidRDefault="00DD6091" w:rsidP="00C22EF1">
      <w:pPr>
        <w:spacing w:after="0" w:line="240" w:lineRule="auto"/>
      </w:pPr>
      <w:r>
        <w:continuationSeparator/>
      </w:r>
    </w:p>
  </w:footnote>
  <w:footnote w:type="continuationNotice" w:id="1">
    <w:p w14:paraId="63ED530D" w14:textId="77777777" w:rsidR="00DD6091" w:rsidRDefault="00DD6091">
      <w:pPr>
        <w:spacing w:after="0" w:line="240" w:lineRule="auto"/>
      </w:pPr>
    </w:p>
  </w:footnote>
  <w:footnote w:id="2">
    <w:p w14:paraId="18BA03B1" w14:textId="0B822BF5" w:rsidR="005948BB" w:rsidRPr="00E47620" w:rsidRDefault="005948BB">
      <w:pPr>
        <w:pStyle w:val="FootnoteText"/>
        <w:rPr>
          <w:sz w:val="16"/>
          <w:szCs w:val="16"/>
        </w:rPr>
      </w:pPr>
      <w:r>
        <w:rPr>
          <w:rStyle w:val="FootnoteReference"/>
        </w:rPr>
        <w:footnoteRef/>
      </w:r>
      <w:r>
        <w:t xml:space="preserve"> </w:t>
      </w:r>
      <w:r w:rsidRPr="00E47620">
        <w:rPr>
          <w:sz w:val="16"/>
          <w:szCs w:val="16"/>
        </w:rPr>
        <w:t>In exceptional circumstances three (3) years of history registration may be accepted and it must be fully justified.</w:t>
      </w:r>
    </w:p>
  </w:footnote>
  <w:footnote w:id="3">
    <w:p w14:paraId="2175F67C" w14:textId="20113F4E" w:rsidR="005948BB" w:rsidRPr="00E47620" w:rsidRDefault="005948BB" w:rsidP="00C41F68">
      <w:pPr>
        <w:pStyle w:val="FootnoteText"/>
        <w:rPr>
          <w:sz w:val="16"/>
          <w:szCs w:val="16"/>
        </w:rPr>
      </w:pPr>
      <w:r w:rsidRPr="00E47620">
        <w:rPr>
          <w:rStyle w:val="FootnoteReference"/>
          <w:sz w:val="16"/>
          <w:szCs w:val="16"/>
        </w:rPr>
        <w:footnoteRef/>
      </w:r>
      <w:r w:rsidRPr="00E47620">
        <w:rPr>
          <w:sz w:val="16"/>
          <w:szCs w:val="16"/>
        </w:rPr>
        <w:t xml:space="preserve"> </w:t>
      </w:r>
      <w:hyperlink r:id="rId1" w:history="1">
        <w:r w:rsidRPr="00E47620">
          <w:rPr>
            <w:rFonts w:eastAsia="Times New Roman" w:cstheme="minorHAnsi"/>
            <w:color w:val="0000FF"/>
            <w:sz w:val="16"/>
            <w:szCs w:val="16"/>
            <w:u w:val="single"/>
          </w:rPr>
          <w:t>Secretary General’s Bulletin, 9 October 2003 on “Special measures for protection from sexual exploitation and sexual abuse</w:t>
        </w:r>
      </w:hyperlink>
      <w:r w:rsidRPr="00E47620">
        <w:rPr>
          <w:rFonts w:eastAsia="Times New Roman" w:cstheme="minorHAnsi"/>
          <w:color w:val="0000FF"/>
          <w:sz w:val="16"/>
          <w:szCs w:val="16"/>
          <w:u w:val="single"/>
        </w:rPr>
        <w:t>” (ST/SGB/2003/13)</w:t>
      </w:r>
      <w:r w:rsidRPr="00E47620">
        <w:rPr>
          <w:rFonts w:eastAsia="Times New Roman" w:cstheme="minorHAnsi"/>
          <w:sz w:val="16"/>
          <w:szCs w:val="16"/>
        </w:rPr>
        <w:t>, and United Nations Protocol on allegations of Sexual Exploitation and Abuse involving Partners</w:t>
      </w:r>
    </w:p>
  </w:footnote>
  <w:footnote w:id="4">
    <w:p w14:paraId="7760935E" w14:textId="77777777" w:rsidR="0028052E" w:rsidRDefault="005948BB" w:rsidP="00C22EF1">
      <w:pPr>
        <w:pStyle w:val="FootnoteText"/>
        <w:rPr>
          <w:sz w:val="16"/>
          <w:szCs w:val="16"/>
        </w:rPr>
      </w:pPr>
      <w:r w:rsidRPr="00DC33FB">
        <w:rPr>
          <w:rStyle w:val="FootnoteReference"/>
          <w:sz w:val="18"/>
          <w:szCs w:val="18"/>
        </w:rPr>
        <w:footnoteRef/>
      </w:r>
      <w:r w:rsidRPr="00DC33FB">
        <w:rPr>
          <w:sz w:val="18"/>
          <w:szCs w:val="18"/>
        </w:rPr>
        <w:t xml:space="preserve">   </w:t>
      </w:r>
      <w:r w:rsidRPr="005E70D4">
        <w:rPr>
          <w:sz w:val="16"/>
          <w:szCs w:val="16"/>
        </w:rPr>
        <w:t>“Other costs” refers to any other costs that is not listed in the Results-Based Budget. Please specify in the footnote what</w:t>
      </w:r>
    </w:p>
    <w:p w14:paraId="49E765EC" w14:textId="4F027E79" w:rsidR="005948BB" w:rsidRPr="00DC33FB" w:rsidRDefault="005948BB" w:rsidP="00C22EF1">
      <w:pPr>
        <w:pStyle w:val="FootnoteText"/>
        <w:rPr>
          <w:sz w:val="18"/>
          <w:szCs w:val="18"/>
        </w:rPr>
      </w:pPr>
      <w:r w:rsidRPr="005E70D4">
        <w:rPr>
          <w:sz w:val="16"/>
          <w:szCs w:val="16"/>
        </w:rPr>
        <w:t xml:space="preserve">they </w:t>
      </w:r>
      <w:r w:rsidR="005E70D4" w:rsidRPr="005E70D4">
        <w:rPr>
          <w:sz w:val="16"/>
          <w:szCs w:val="16"/>
        </w:rPr>
        <w:t>are: _</w:t>
      </w:r>
      <w:r w:rsidRPr="005E70D4">
        <w:rPr>
          <w:sz w:val="16"/>
          <w:szCs w:val="16"/>
        </w:rPr>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5948BB" w:rsidRPr="00A53E99" w:rsidRDefault="005948B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6336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3300"/>
    <w:multiLevelType w:val="multilevel"/>
    <w:tmpl w:val="9B1042B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2"/>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3082"/>
    <w:multiLevelType w:val="hybridMultilevel"/>
    <w:tmpl w:val="654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FF2FD9"/>
    <w:multiLevelType w:val="hybridMultilevel"/>
    <w:tmpl w:val="EE921CFE"/>
    <w:lvl w:ilvl="0" w:tplc="45BE0638">
      <w:start w:val="1"/>
      <w:numFmt w:val="bullet"/>
      <w:suff w:val="space"/>
      <w:lvlText w:val=""/>
      <w:lvlJc w:val="left"/>
      <w:pPr>
        <w:ind w:left="0" w:firstLine="284"/>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5" w15:restartNumberingAfterBreak="0">
    <w:nsid w:val="0AAC275E"/>
    <w:multiLevelType w:val="hybridMultilevel"/>
    <w:tmpl w:val="0A66446E"/>
    <w:lvl w:ilvl="0" w:tplc="9D765D44">
      <w:start w:val="1"/>
      <w:numFmt w:val="bullet"/>
      <w:lvlText w:val="▪"/>
      <w:lvlJc w:val="left"/>
      <w:pPr>
        <w:ind w:left="247"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6" w15:restartNumberingAfterBreak="0">
    <w:nsid w:val="0BF01BF9"/>
    <w:multiLevelType w:val="hybridMultilevel"/>
    <w:tmpl w:val="944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62273"/>
    <w:multiLevelType w:val="hybridMultilevel"/>
    <w:tmpl w:val="CC70879E"/>
    <w:lvl w:ilvl="0" w:tplc="512460B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1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E3014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FF77EE"/>
    <w:multiLevelType w:val="hybridMultilevel"/>
    <w:tmpl w:val="6C3216D4"/>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5654D"/>
    <w:multiLevelType w:val="hybridMultilevel"/>
    <w:tmpl w:val="09485D0A"/>
    <w:lvl w:ilvl="0" w:tplc="2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B3EF8"/>
    <w:multiLevelType w:val="hybridMultilevel"/>
    <w:tmpl w:val="8BF8404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7EC0"/>
    <w:multiLevelType w:val="hybridMultilevel"/>
    <w:tmpl w:val="22DE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8A05C0"/>
    <w:multiLevelType w:val="hybridMultilevel"/>
    <w:tmpl w:val="8BF84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4715E4"/>
    <w:multiLevelType w:val="hybridMultilevel"/>
    <w:tmpl w:val="ED5C7118"/>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3" w15:restartNumberingAfterBreak="0">
    <w:nsid w:val="42C132BD"/>
    <w:multiLevelType w:val="multilevel"/>
    <w:tmpl w:val="95848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97819"/>
    <w:multiLevelType w:val="hybridMultilevel"/>
    <w:tmpl w:val="3CD4F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DF90D3F"/>
    <w:multiLevelType w:val="multilevel"/>
    <w:tmpl w:val="98D6DF6E"/>
    <w:lvl w:ilvl="0">
      <w:start w:val="11"/>
      <w:numFmt w:val="decimal"/>
      <w:lvlText w:val="%1"/>
      <w:lvlJc w:val="left"/>
      <w:pPr>
        <w:ind w:left="410" w:hanging="410"/>
      </w:pPr>
      <w:rPr>
        <w:rFonts w:hint="default"/>
      </w:rPr>
    </w:lvl>
    <w:lvl w:ilvl="1">
      <w:start w:val="11"/>
      <w:numFmt w:val="decimal"/>
      <w:lvlText w:val="%1.%2"/>
      <w:lvlJc w:val="left"/>
      <w:pPr>
        <w:ind w:left="410" w:hanging="410"/>
      </w:pPr>
      <w:rPr>
        <w:rFonts w:hint="default"/>
      </w:rPr>
    </w:lvl>
    <w:lvl w:ilvl="2">
      <w:start w:val="1"/>
      <w:numFmt w:val="decimal"/>
      <w:lvlText w:val="%1.%2.%3"/>
      <w:lvlJc w:val="left"/>
      <w:pPr>
        <w:ind w:left="410" w:hanging="4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FE7BE8"/>
    <w:multiLevelType w:val="multilevel"/>
    <w:tmpl w:val="743E0D1E"/>
    <w:lvl w:ilvl="0">
      <w:start w:val="1"/>
      <w:numFmt w:val="decimal"/>
      <w:lvlText w:val="%1."/>
      <w:lvlJc w:val="left"/>
      <w:pPr>
        <w:ind w:left="720" w:hanging="360"/>
      </w:pPr>
      <w:rPr>
        <w:rFonts w:hint="default"/>
      </w:rPr>
    </w:lvl>
    <w:lvl w:ilvl="1">
      <w:start w:val="1"/>
      <w:numFmt w:val="decimal"/>
      <w:lvlText w:val="%1.%2"/>
      <w:lvlJc w:val="left"/>
      <w:pPr>
        <w:ind w:left="720" w:hanging="360"/>
      </w:pPr>
      <w:rPr>
        <w:b w:val="0"/>
        <w:bCs w:val="0"/>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7C565D7"/>
    <w:multiLevelType w:val="hybridMultilevel"/>
    <w:tmpl w:val="486854BE"/>
    <w:lvl w:ilvl="0" w:tplc="9D765D44">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733F7B98"/>
    <w:multiLevelType w:val="hybridMultilevel"/>
    <w:tmpl w:val="9448128C"/>
    <w:lvl w:ilvl="0" w:tplc="9D765D4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6279F3"/>
    <w:multiLevelType w:val="hybridMultilevel"/>
    <w:tmpl w:val="DC48480A"/>
    <w:lvl w:ilvl="0" w:tplc="19648C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442FE3"/>
    <w:multiLevelType w:val="hybridMultilevel"/>
    <w:tmpl w:val="9E768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C5922E4"/>
    <w:multiLevelType w:val="multilevel"/>
    <w:tmpl w:val="736EA4B6"/>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22"/>
  </w:num>
  <w:num w:numId="2">
    <w:abstractNumId w:val="21"/>
  </w:num>
  <w:num w:numId="3">
    <w:abstractNumId w:val="30"/>
  </w:num>
  <w:num w:numId="4">
    <w:abstractNumId w:val="0"/>
  </w:num>
  <w:num w:numId="5">
    <w:abstractNumId w:val="37"/>
  </w:num>
  <w:num w:numId="6">
    <w:abstractNumId w:val="16"/>
  </w:num>
  <w:num w:numId="7">
    <w:abstractNumId w:val="27"/>
  </w:num>
  <w:num w:numId="8">
    <w:abstractNumId w:val="40"/>
  </w:num>
  <w:num w:numId="9">
    <w:abstractNumId w:val="15"/>
  </w:num>
  <w:num w:numId="10">
    <w:abstractNumId w:val="10"/>
  </w:num>
  <w:num w:numId="11">
    <w:abstractNumId w:val="9"/>
  </w:num>
  <w:num w:numId="12">
    <w:abstractNumId w:val="24"/>
  </w:num>
  <w:num w:numId="13">
    <w:abstractNumId w:val="2"/>
  </w:num>
  <w:num w:numId="14">
    <w:abstractNumId w:val="8"/>
  </w:num>
  <w:num w:numId="15">
    <w:abstractNumId w:val="19"/>
  </w:num>
  <w:num w:numId="16">
    <w:abstractNumId w:val="34"/>
  </w:num>
  <w:num w:numId="17">
    <w:abstractNumId w:val="32"/>
  </w:num>
  <w:num w:numId="18">
    <w:abstractNumId w:val="13"/>
  </w:num>
  <w:num w:numId="19">
    <w:abstractNumId w:val="31"/>
  </w:num>
  <w:num w:numId="20">
    <w:abstractNumId w:val="29"/>
  </w:num>
  <w:num w:numId="21">
    <w:abstractNumId w:val="33"/>
  </w:num>
  <w:num w:numId="22">
    <w:abstractNumId w:val="38"/>
  </w:num>
  <w:num w:numId="23">
    <w:abstractNumId w:val="3"/>
  </w:num>
  <w:num w:numId="24">
    <w:abstractNumId w:val="3"/>
  </w:num>
  <w:num w:numId="25">
    <w:abstractNumId w:val="5"/>
  </w:num>
  <w:num w:numId="26">
    <w:abstractNumId w:val="14"/>
  </w:num>
  <w:num w:numId="27">
    <w:abstractNumId w:val="35"/>
  </w:num>
  <w:num w:numId="28">
    <w:abstractNumId w:val="28"/>
  </w:num>
  <w:num w:numId="29">
    <w:abstractNumId w:val="4"/>
  </w:num>
  <w:num w:numId="30">
    <w:abstractNumId w:val="23"/>
  </w:num>
  <w:num w:numId="31">
    <w:abstractNumId w:val="39"/>
  </w:num>
  <w:num w:numId="32">
    <w:abstractNumId w:val="1"/>
  </w:num>
  <w:num w:numId="33">
    <w:abstractNumId w:val="36"/>
  </w:num>
  <w:num w:numId="34">
    <w:abstractNumId w:val="38"/>
  </w:num>
  <w:num w:numId="35">
    <w:abstractNumId w:val="17"/>
  </w:num>
  <w:num w:numId="36">
    <w:abstractNumId w:val="11"/>
  </w:num>
  <w:num w:numId="37">
    <w:abstractNumId w:val="12"/>
  </w:num>
  <w:num w:numId="38">
    <w:abstractNumId w:val="20"/>
  </w:num>
  <w:num w:numId="39">
    <w:abstractNumId w:val="26"/>
  </w:num>
  <w:num w:numId="40">
    <w:abstractNumId w:val="18"/>
  </w:num>
  <w:num w:numId="41">
    <w:abstractNumId w:val="7"/>
  </w:num>
  <w:num w:numId="42">
    <w:abstractNumId w:val="25"/>
  </w:num>
  <w:num w:numId="4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21034"/>
    <w:rsid w:val="00021EEE"/>
    <w:rsid w:val="00032E7D"/>
    <w:rsid w:val="000355F3"/>
    <w:rsid w:val="00045374"/>
    <w:rsid w:val="0005018D"/>
    <w:rsid w:val="00053D7F"/>
    <w:rsid w:val="00060AFD"/>
    <w:rsid w:val="0006700D"/>
    <w:rsid w:val="0006749D"/>
    <w:rsid w:val="00072E89"/>
    <w:rsid w:val="000740E0"/>
    <w:rsid w:val="00074750"/>
    <w:rsid w:val="00076289"/>
    <w:rsid w:val="000771C4"/>
    <w:rsid w:val="0008085F"/>
    <w:rsid w:val="00081A97"/>
    <w:rsid w:val="00084FAF"/>
    <w:rsid w:val="000878A7"/>
    <w:rsid w:val="000902DA"/>
    <w:rsid w:val="0009445C"/>
    <w:rsid w:val="000970E9"/>
    <w:rsid w:val="000B206A"/>
    <w:rsid w:val="000B3016"/>
    <w:rsid w:val="000B4422"/>
    <w:rsid w:val="000C073F"/>
    <w:rsid w:val="000C6913"/>
    <w:rsid w:val="000C71E0"/>
    <w:rsid w:val="000C7EA9"/>
    <w:rsid w:val="000D1C7D"/>
    <w:rsid w:val="000D709D"/>
    <w:rsid w:val="000E0CAD"/>
    <w:rsid w:val="000E2703"/>
    <w:rsid w:val="000E395B"/>
    <w:rsid w:val="000E707B"/>
    <w:rsid w:val="000F2520"/>
    <w:rsid w:val="000F3E7E"/>
    <w:rsid w:val="000F7B5B"/>
    <w:rsid w:val="001079AB"/>
    <w:rsid w:val="00112818"/>
    <w:rsid w:val="001175DD"/>
    <w:rsid w:val="001265F6"/>
    <w:rsid w:val="00133097"/>
    <w:rsid w:val="00134858"/>
    <w:rsid w:val="0013519F"/>
    <w:rsid w:val="00152014"/>
    <w:rsid w:val="00152765"/>
    <w:rsid w:val="001537DA"/>
    <w:rsid w:val="001549D2"/>
    <w:rsid w:val="00166329"/>
    <w:rsid w:val="00177BD5"/>
    <w:rsid w:val="00185B66"/>
    <w:rsid w:val="00191E39"/>
    <w:rsid w:val="00191EDB"/>
    <w:rsid w:val="00195678"/>
    <w:rsid w:val="001A0ADF"/>
    <w:rsid w:val="001A0BAD"/>
    <w:rsid w:val="001A56B0"/>
    <w:rsid w:val="001B1013"/>
    <w:rsid w:val="001B462F"/>
    <w:rsid w:val="001C2161"/>
    <w:rsid w:val="001C29FC"/>
    <w:rsid w:val="001C5993"/>
    <w:rsid w:val="001C5A95"/>
    <w:rsid w:val="001C7843"/>
    <w:rsid w:val="001C7C41"/>
    <w:rsid w:val="001D0D64"/>
    <w:rsid w:val="001D555F"/>
    <w:rsid w:val="001E5DE8"/>
    <w:rsid w:val="001F4CA2"/>
    <w:rsid w:val="001F7A2B"/>
    <w:rsid w:val="0020127B"/>
    <w:rsid w:val="00201E07"/>
    <w:rsid w:val="00205B30"/>
    <w:rsid w:val="00206749"/>
    <w:rsid w:val="00210BDA"/>
    <w:rsid w:val="00212550"/>
    <w:rsid w:val="00221560"/>
    <w:rsid w:val="00221632"/>
    <w:rsid w:val="00221CC8"/>
    <w:rsid w:val="0022288A"/>
    <w:rsid w:val="00225177"/>
    <w:rsid w:val="00230B42"/>
    <w:rsid w:val="0023235B"/>
    <w:rsid w:val="00232F44"/>
    <w:rsid w:val="00235999"/>
    <w:rsid w:val="002372E7"/>
    <w:rsid w:val="00246004"/>
    <w:rsid w:val="00246E98"/>
    <w:rsid w:val="00266970"/>
    <w:rsid w:val="0028052E"/>
    <w:rsid w:val="00280F1B"/>
    <w:rsid w:val="00284E15"/>
    <w:rsid w:val="00286608"/>
    <w:rsid w:val="0029136C"/>
    <w:rsid w:val="002A59AF"/>
    <w:rsid w:val="002A6247"/>
    <w:rsid w:val="002B2F41"/>
    <w:rsid w:val="002B3034"/>
    <w:rsid w:val="002C051E"/>
    <w:rsid w:val="002D658D"/>
    <w:rsid w:val="002E5383"/>
    <w:rsid w:val="002E74F7"/>
    <w:rsid w:val="002F0E62"/>
    <w:rsid w:val="00304FAF"/>
    <w:rsid w:val="00305404"/>
    <w:rsid w:val="003179BC"/>
    <w:rsid w:val="00324981"/>
    <w:rsid w:val="00324C54"/>
    <w:rsid w:val="003368A6"/>
    <w:rsid w:val="00340148"/>
    <w:rsid w:val="003473BD"/>
    <w:rsid w:val="0037492A"/>
    <w:rsid w:val="00374FD1"/>
    <w:rsid w:val="00377908"/>
    <w:rsid w:val="003832D9"/>
    <w:rsid w:val="0038331D"/>
    <w:rsid w:val="00385EA3"/>
    <w:rsid w:val="00393BC9"/>
    <w:rsid w:val="00393C01"/>
    <w:rsid w:val="00395435"/>
    <w:rsid w:val="00395570"/>
    <w:rsid w:val="003960EF"/>
    <w:rsid w:val="00397A6C"/>
    <w:rsid w:val="00397D8E"/>
    <w:rsid w:val="003A2544"/>
    <w:rsid w:val="003B0F63"/>
    <w:rsid w:val="003B2FD1"/>
    <w:rsid w:val="003B4290"/>
    <w:rsid w:val="003B47CC"/>
    <w:rsid w:val="003B599D"/>
    <w:rsid w:val="003B6BCD"/>
    <w:rsid w:val="003C0715"/>
    <w:rsid w:val="003C24C9"/>
    <w:rsid w:val="003C2D1D"/>
    <w:rsid w:val="003C4CC7"/>
    <w:rsid w:val="003C73DA"/>
    <w:rsid w:val="003D1ABD"/>
    <w:rsid w:val="003D4057"/>
    <w:rsid w:val="003D455C"/>
    <w:rsid w:val="003D6987"/>
    <w:rsid w:val="003E42F2"/>
    <w:rsid w:val="003F04BB"/>
    <w:rsid w:val="003F0B37"/>
    <w:rsid w:val="003F1451"/>
    <w:rsid w:val="003F77C5"/>
    <w:rsid w:val="00402C86"/>
    <w:rsid w:val="00403C91"/>
    <w:rsid w:val="0040648D"/>
    <w:rsid w:val="00426E45"/>
    <w:rsid w:val="00433654"/>
    <w:rsid w:val="004359CB"/>
    <w:rsid w:val="00444D43"/>
    <w:rsid w:val="004452AB"/>
    <w:rsid w:val="00447CFE"/>
    <w:rsid w:val="004618C5"/>
    <w:rsid w:val="00470698"/>
    <w:rsid w:val="00470699"/>
    <w:rsid w:val="00473D49"/>
    <w:rsid w:val="00476A48"/>
    <w:rsid w:val="00486144"/>
    <w:rsid w:val="00490A08"/>
    <w:rsid w:val="00491194"/>
    <w:rsid w:val="00491530"/>
    <w:rsid w:val="004A1E03"/>
    <w:rsid w:val="004A3A3E"/>
    <w:rsid w:val="004A5BB6"/>
    <w:rsid w:val="004B1152"/>
    <w:rsid w:val="004B3D2F"/>
    <w:rsid w:val="004B700F"/>
    <w:rsid w:val="004C202D"/>
    <w:rsid w:val="004E0BE5"/>
    <w:rsid w:val="004E25D9"/>
    <w:rsid w:val="004E2D7E"/>
    <w:rsid w:val="004E7071"/>
    <w:rsid w:val="004E723F"/>
    <w:rsid w:val="004E7D51"/>
    <w:rsid w:val="004F0ACE"/>
    <w:rsid w:val="004F6E04"/>
    <w:rsid w:val="00522441"/>
    <w:rsid w:val="0052371C"/>
    <w:rsid w:val="00525C84"/>
    <w:rsid w:val="005275D7"/>
    <w:rsid w:val="00534DF1"/>
    <w:rsid w:val="005379B6"/>
    <w:rsid w:val="00540AF2"/>
    <w:rsid w:val="0055038D"/>
    <w:rsid w:val="00551EBF"/>
    <w:rsid w:val="00556F43"/>
    <w:rsid w:val="00561BC3"/>
    <w:rsid w:val="00567FDD"/>
    <w:rsid w:val="0057141E"/>
    <w:rsid w:val="0057299D"/>
    <w:rsid w:val="00582F1A"/>
    <w:rsid w:val="00583A4C"/>
    <w:rsid w:val="005948BB"/>
    <w:rsid w:val="00596511"/>
    <w:rsid w:val="00597594"/>
    <w:rsid w:val="00597BB9"/>
    <w:rsid w:val="005A4A3A"/>
    <w:rsid w:val="005B0F30"/>
    <w:rsid w:val="005B1CE6"/>
    <w:rsid w:val="005B503B"/>
    <w:rsid w:val="005C6C0B"/>
    <w:rsid w:val="005D2BD9"/>
    <w:rsid w:val="005D3C21"/>
    <w:rsid w:val="005E1100"/>
    <w:rsid w:val="005E14D7"/>
    <w:rsid w:val="005E15B1"/>
    <w:rsid w:val="005E19F6"/>
    <w:rsid w:val="005E50B9"/>
    <w:rsid w:val="005E70D4"/>
    <w:rsid w:val="005E7CBA"/>
    <w:rsid w:val="005F2151"/>
    <w:rsid w:val="005F2CFA"/>
    <w:rsid w:val="005F78B8"/>
    <w:rsid w:val="00600521"/>
    <w:rsid w:val="0060244C"/>
    <w:rsid w:val="0060635A"/>
    <w:rsid w:val="00606AA3"/>
    <w:rsid w:val="0061080B"/>
    <w:rsid w:val="0061249C"/>
    <w:rsid w:val="00612FAF"/>
    <w:rsid w:val="00614D8B"/>
    <w:rsid w:val="00617E78"/>
    <w:rsid w:val="006326D7"/>
    <w:rsid w:val="0063433F"/>
    <w:rsid w:val="006371A7"/>
    <w:rsid w:val="0063773B"/>
    <w:rsid w:val="00637BD9"/>
    <w:rsid w:val="00656EDE"/>
    <w:rsid w:val="0066438C"/>
    <w:rsid w:val="0066779A"/>
    <w:rsid w:val="00673499"/>
    <w:rsid w:val="0067364E"/>
    <w:rsid w:val="006763F5"/>
    <w:rsid w:val="00677647"/>
    <w:rsid w:val="00684F41"/>
    <w:rsid w:val="006A1FF7"/>
    <w:rsid w:val="006A36FF"/>
    <w:rsid w:val="006A47E4"/>
    <w:rsid w:val="006A5A4D"/>
    <w:rsid w:val="006A7795"/>
    <w:rsid w:val="006B0E4B"/>
    <w:rsid w:val="006B1196"/>
    <w:rsid w:val="006B5D6F"/>
    <w:rsid w:val="006C3247"/>
    <w:rsid w:val="006C5728"/>
    <w:rsid w:val="006C7193"/>
    <w:rsid w:val="006D2499"/>
    <w:rsid w:val="006D34E6"/>
    <w:rsid w:val="006D621A"/>
    <w:rsid w:val="006D7B06"/>
    <w:rsid w:val="006E00C1"/>
    <w:rsid w:val="006E62D6"/>
    <w:rsid w:val="006F0156"/>
    <w:rsid w:val="006F6D54"/>
    <w:rsid w:val="006F74CB"/>
    <w:rsid w:val="00701D63"/>
    <w:rsid w:val="00705CED"/>
    <w:rsid w:val="00706CB4"/>
    <w:rsid w:val="00716508"/>
    <w:rsid w:val="007202B3"/>
    <w:rsid w:val="0072080C"/>
    <w:rsid w:val="00721E97"/>
    <w:rsid w:val="007228DF"/>
    <w:rsid w:val="00723C5B"/>
    <w:rsid w:val="00724856"/>
    <w:rsid w:val="007425CB"/>
    <w:rsid w:val="00763439"/>
    <w:rsid w:val="00766659"/>
    <w:rsid w:val="007737D7"/>
    <w:rsid w:val="00774028"/>
    <w:rsid w:val="00783FBE"/>
    <w:rsid w:val="00784D07"/>
    <w:rsid w:val="00795652"/>
    <w:rsid w:val="007A0CFD"/>
    <w:rsid w:val="007A2010"/>
    <w:rsid w:val="007A25A3"/>
    <w:rsid w:val="007A359E"/>
    <w:rsid w:val="007A4A0A"/>
    <w:rsid w:val="007A59B8"/>
    <w:rsid w:val="007B2D2A"/>
    <w:rsid w:val="007B402D"/>
    <w:rsid w:val="007B51FC"/>
    <w:rsid w:val="007B6334"/>
    <w:rsid w:val="007B69C0"/>
    <w:rsid w:val="007C3809"/>
    <w:rsid w:val="007C39D0"/>
    <w:rsid w:val="007E073F"/>
    <w:rsid w:val="007E5392"/>
    <w:rsid w:val="007F247E"/>
    <w:rsid w:val="007F7390"/>
    <w:rsid w:val="008002FE"/>
    <w:rsid w:val="00803EFF"/>
    <w:rsid w:val="008055E1"/>
    <w:rsid w:val="0080766A"/>
    <w:rsid w:val="008160E1"/>
    <w:rsid w:val="00824859"/>
    <w:rsid w:val="00824C52"/>
    <w:rsid w:val="00842F20"/>
    <w:rsid w:val="008522C8"/>
    <w:rsid w:val="008524BC"/>
    <w:rsid w:val="008540FB"/>
    <w:rsid w:val="00856EF1"/>
    <w:rsid w:val="008772D9"/>
    <w:rsid w:val="00881413"/>
    <w:rsid w:val="008842A9"/>
    <w:rsid w:val="0088532D"/>
    <w:rsid w:val="00885D66"/>
    <w:rsid w:val="00886A3F"/>
    <w:rsid w:val="00890AE8"/>
    <w:rsid w:val="00891204"/>
    <w:rsid w:val="0089176A"/>
    <w:rsid w:val="00893F86"/>
    <w:rsid w:val="00896768"/>
    <w:rsid w:val="008A4449"/>
    <w:rsid w:val="008A4EC7"/>
    <w:rsid w:val="008A6C30"/>
    <w:rsid w:val="008C1AE7"/>
    <w:rsid w:val="008C2A00"/>
    <w:rsid w:val="008D4D7C"/>
    <w:rsid w:val="008D5A9B"/>
    <w:rsid w:val="008D71C6"/>
    <w:rsid w:val="008F1225"/>
    <w:rsid w:val="008F40BA"/>
    <w:rsid w:val="008F66C4"/>
    <w:rsid w:val="0090388C"/>
    <w:rsid w:val="00910C23"/>
    <w:rsid w:val="009123E7"/>
    <w:rsid w:val="00913B3F"/>
    <w:rsid w:val="0091403E"/>
    <w:rsid w:val="009174F9"/>
    <w:rsid w:val="00917D6F"/>
    <w:rsid w:val="0092222B"/>
    <w:rsid w:val="00924488"/>
    <w:rsid w:val="0093335E"/>
    <w:rsid w:val="00943EE4"/>
    <w:rsid w:val="009447A5"/>
    <w:rsid w:val="009447AA"/>
    <w:rsid w:val="009504BD"/>
    <w:rsid w:val="00951CF8"/>
    <w:rsid w:val="009548A4"/>
    <w:rsid w:val="00962755"/>
    <w:rsid w:val="0096353B"/>
    <w:rsid w:val="00964DC3"/>
    <w:rsid w:val="0096616E"/>
    <w:rsid w:val="0097072A"/>
    <w:rsid w:val="0097460C"/>
    <w:rsid w:val="00977751"/>
    <w:rsid w:val="009812E6"/>
    <w:rsid w:val="00986712"/>
    <w:rsid w:val="00995628"/>
    <w:rsid w:val="009965E3"/>
    <w:rsid w:val="00996BFE"/>
    <w:rsid w:val="009A3D86"/>
    <w:rsid w:val="009A3FBC"/>
    <w:rsid w:val="009A7F9E"/>
    <w:rsid w:val="009B2706"/>
    <w:rsid w:val="009B4775"/>
    <w:rsid w:val="009C03D7"/>
    <w:rsid w:val="009C16D5"/>
    <w:rsid w:val="009C5993"/>
    <w:rsid w:val="009D18B6"/>
    <w:rsid w:val="009D5BC7"/>
    <w:rsid w:val="009D7043"/>
    <w:rsid w:val="009D7FCA"/>
    <w:rsid w:val="009E6169"/>
    <w:rsid w:val="009E7496"/>
    <w:rsid w:val="009F1D5A"/>
    <w:rsid w:val="009F3578"/>
    <w:rsid w:val="009F4FA2"/>
    <w:rsid w:val="009F5493"/>
    <w:rsid w:val="00A124C4"/>
    <w:rsid w:val="00A13FA8"/>
    <w:rsid w:val="00A15123"/>
    <w:rsid w:val="00A15534"/>
    <w:rsid w:val="00A21315"/>
    <w:rsid w:val="00A22CB9"/>
    <w:rsid w:val="00A25085"/>
    <w:rsid w:val="00A33E3A"/>
    <w:rsid w:val="00A45391"/>
    <w:rsid w:val="00A46519"/>
    <w:rsid w:val="00A53E99"/>
    <w:rsid w:val="00A56B0D"/>
    <w:rsid w:val="00A630B7"/>
    <w:rsid w:val="00A66E6A"/>
    <w:rsid w:val="00A71514"/>
    <w:rsid w:val="00A722AB"/>
    <w:rsid w:val="00A72D84"/>
    <w:rsid w:val="00A73DD9"/>
    <w:rsid w:val="00A74321"/>
    <w:rsid w:val="00A87881"/>
    <w:rsid w:val="00A912DA"/>
    <w:rsid w:val="00A96C25"/>
    <w:rsid w:val="00AA0C62"/>
    <w:rsid w:val="00AB0EED"/>
    <w:rsid w:val="00AB0EFF"/>
    <w:rsid w:val="00AB2D73"/>
    <w:rsid w:val="00AC1A6F"/>
    <w:rsid w:val="00AC30E6"/>
    <w:rsid w:val="00AC4702"/>
    <w:rsid w:val="00AD3E55"/>
    <w:rsid w:val="00AD5114"/>
    <w:rsid w:val="00AE7C52"/>
    <w:rsid w:val="00AF23E5"/>
    <w:rsid w:val="00AF7F78"/>
    <w:rsid w:val="00B039E1"/>
    <w:rsid w:val="00B0793E"/>
    <w:rsid w:val="00B1392B"/>
    <w:rsid w:val="00B22555"/>
    <w:rsid w:val="00B24993"/>
    <w:rsid w:val="00B25368"/>
    <w:rsid w:val="00B36A12"/>
    <w:rsid w:val="00B40C75"/>
    <w:rsid w:val="00B44740"/>
    <w:rsid w:val="00B462E6"/>
    <w:rsid w:val="00B50C7F"/>
    <w:rsid w:val="00B52511"/>
    <w:rsid w:val="00B53821"/>
    <w:rsid w:val="00B65451"/>
    <w:rsid w:val="00B73FDA"/>
    <w:rsid w:val="00B82F75"/>
    <w:rsid w:val="00B910FE"/>
    <w:rsid w:val="00BA0821"/>
    <w:rsid w:val="00BA537E"/>
    <w:rsid w:val="00BA6BAB"/>
    <w:rsid w:val="00BB4C7E"/>
    <w:rsid w:val="00BC1325"/>
    <w:rsid w:val="00BC1C73"/>
    <w:rsid w:val="00BC42D0"/>
    <w:rsid w:val="00BC4E14"/>
    <w:rsid w:val="00BC5C12"/>
    <w:rsid w:val="00BC672E"/>
    <w:rsid w:val="00BD4DEB"/>
    <w:rsid w:val="00BE1260"/>
    <w:rsid w:val="00BE2BAD"/>
    <w:rsid w:val="00BE4E90"/>
    <w:rsid w:val="00BE7CE2"/>
    <w:rsid w:val="00BF033E"/>
    <w:rsid w:val="00BF0379"/>
    <w:rsid w:val="00BF3937"/>
    <w:rsid w:val="00BF6307"/>
    <w:rsid w:val="00BF63CF"/>
    <w:rsid w:val="00C00D13"/>
    <w:rsid w:val="00C016CE"/>
    <w:rsid w:val="00C17C2A"/>
    <w:rsid w:val="00C22EF1"/>
    <w:rsid w:val="00C25635"/>
    <w:rsid w:val="00C36A99"/>
    <w:rsid w:val="00C41F68"/>
    <w:rsid w:val="00C50051"/>
    <w:rsid w:val="00C51078"/>
    <w:rsid w:val="00C54E00"/>
    <w:rsid w:val="00C6136F"/>
    <w:rsid w:val="00C80DD7"/>
    <w:rsid w:val="00C826DF"/>
    <w:rsid w:val="00C829E7"/>
    <w:rsid w:val="00C83EE4"/>
    <w:rsid w:val="00C86F4C"/>
    <w:rsid w:val="00CA050B"/>
    <w:rsid w:val="00CA09EA"/>
    <w:rsid w:val="00CA474B"/>
    <w:rsid w:val="00CA7FFE"/>
    <w:rsid w:val="00CB2E37"/>
    <w:rsid w:val="00CC20F0"/>
    <w:rsid w:val="00CC2D2F"/>
    <w:rsid w:val="00CC4760"/>
    <w:rsid w:val="00CD13F3"/>
    <w:rsid w:val="00CF2C9D"/>
    <w:rsid w:val="00CF69C4"/>
    <w:rsid w:val="00D01E03"/>
    <w:rsid w:val="00D036DE"/>
    <w:rsid w:val="00D13266"/>
    <w:rsid w:val="00D15185"/>
    <w:rsid w:val="00D205C0"/>
    <w:rsid w:val="00D20854"/>
    <w:rsid w:val="00D223F6"/>
    <w:rsid w:val="00D321D6"/>
    <w:rsid w:val="00D44895"/>
    <w:rsid w:val="00D45B16"/>
    <w:rsid w:val="00D51889"/>
    <w:rsid w:val="00D54E06"/>
    <w:rsid w:val="00D553BE"/>
    <w:rsid w:val="00D65D46"/>
    <w:rsid w:val="00D661DB"/>
    <w:rsid w:val="00D671E4"/>
    <w:rsid w:val="00D70AFD"/>
    <w:rsid w:val="00D70CA8"/>
    <w:rsid w:val="00D70D29"/>
    <w:rsid w:val="00D72971"/>
    <w:rsid w:val="00D761B7"/>
    <w:rsid w:val="00D76D16"/>
    <w:rsid w:val="00D84B42"/>
    <w:rsid w:val="00D902E5"/>
    <w:rsid w:val="00D9038E"/>
    <w:rsid w:val="00D94A6B"/>
    <w:rsid w:val="00DA401A"/>
    <w:rsid w:val="00DA42C4"/>
    <w:rsid w:val="00DA49B9"/>
    <w:rsid w:val="00DA6374"/>
    <w:rsid w:val="00DA7D6A"/>
    <w:rsid w:val="00DB04C1"/>
    <w:rsid w:val="00DB47C1"/>
    <w:rsid w:val="00DC0261"/>
    <w:rsid w:val="00DC33FB"/>
    <w:rsid w:val="00DC4913"/>
    <w:rsid w:val="00DD1BAD"/>
    <w:rsid w:val="00DD24E8"/>
    <w:rsid w:val="00DD492E"/>
    <w:rsid w:val="00DD5130"/>
    <w:rsid w:val="00DD6091"/>
    <w:rsid w:val="00DD71EB"/>
    <w:rsid w:val="00DE038A"/>
    <w:rsid w:val="00DE388C"/>
    <w:rsid w:val="00DE5241"/>
    <w:rsid w:val="00DE7559"/>
    <w:rsid w:val="00DE791C"/>
    <w:rsid w:val="00DF07FB"/>
    <w:rsid w:val="00DF7F60"/>
    <w:rsid w:val="00E005D7"/>
    <w:rsid w:val="00E06B72"/>
    <w:rsid w:val="00E11EE6"/>
    <w:rsid w:val="00E323C1"/>
    <w:rsid w:val="00E3568F"/>
    <w:rsid w:val="00E47620"/>
    <w:rsid w:val="00E522DF"/>
    <w:rsid w:val="00E54FE6"/>
    <w:rsid w:val="00E565AA"/>
    <w:rsid w:val="00E56F45"/>
    <w:rsid w:val="00E65ABD"/>
    <w:rsid w:val="00E65D9B"/>
    <w:rsid w:val="00E66FDE"/>
    <w:rsid w:val="00E67145"/>
    <w:rsid w:val="00E77EF6"/>
    <w:rsid w:val="00E83C6D"/>
    <w:rsid w:val="00E864CF"/>
    <w:rsid w:val="00E93FC4"/>
    <w:rsid w:val="00EA3067"/>
    <w:rsid w:val="00EA330D"/>
    <w:rsid w:val="00EA478E"/>
    <w:rsid w:val="00EA4A45"/>
    <w:rsid w:val="00EA73CD"/>
    <w:rsid w:val="00EA7A70"/>
    <w:rsid w:val="00EB30EF"/>
    <w:rsid w:val="00EB3324"/>
    <w:rsid w:val="00EB5AC1"/>
    <w:rsid w:val="00EB5C96"/>
    <w:rsid w:val="00EB689D"/>
    <w:rsid w:val="00EB6956"/>
    <w:rsid w:val="00EB7C9F"/>
    <w:rsid w:val="00EC27DD"/>
    <w:rsid w:val="00EC3518"/>
    <w:rsid w:val="00EC3A19"/>
    <w:rsid w:val="00EC66F3"/>
    <w:rsid w:val="00ED32E4"/>
    <w:rsid w:val="00ED447A"/>
    <w:rsid w:val="00EE272E"/>
    <w:rsid w:val="00EE33A6"/>
    <w:rsid w:val="00EE5899"/>
    <w:rsid w:val="00F010EE"/>
    <w:rsid w:val="00F04FA9"/>
    <w:rsid w:val="00F05B95"/>
    <w:rsid w:val="00F06A45"/>
    <w:rsid w:val="00F24402"/>
    <w:rsid w:val="00F24CA0"/>
    <w:rsid w:val="00F31906"/>
    <w:rsid w:val="00F4713B"/>
    <w:rsid w:val="00F50B0F"/>
    <w:rsid w:val="00F514A2"/>
    <w:rsid w:val="00F53AE0"/>
    <w:rsid w:val="00F569F3"/>
    <w:rsid w:val="00F63A4D"/>
    <w:rsid w:val="00F6711D"/>
    <w:rsid w:val="00F74EFE"/>
    <w:rsid w:val="00F74F39"/>
    <w:rsid w:val="00F76414"/>
    <w:rsid w:val="00F77A7C"/>
    <w:rsid w:val="00F80991"/>
    <w:rsid w:val="00F81D2F"/>
    <w:rsid w:val="00F85DDA"/>
    <w:rsid w:val="00F961D0"/>
    <w:rsid w:val="00FA051D"/>
    <w:rsid w:val="00FA23BC"/>
    <w:rsid w:val="00FA5DFA"/>
    <w:rsid w:val="00FB1880"/>
    <w:rsid w:val="00FB41B5"/>
    <w:rsid w:val="00FC3F11"/>
    <w:rsid w:val="00FC4A7A"/>
    <w:rsid w:val="00FC638F"/>
    <w:rsid w:val="00FD20DF"/>
    <w:rsid w:val="00FD5180"/>
    <w:rsid w:val="00FE3658"/>
    <w:rsid w:val="00FE68C9"/>
    <w:rsid w:val="00FE7D36"/>
    <w:rsid w:val="00FF133A"/>
    <w:rsid w:val="00FF5C21"/>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5">
    <w:name w:val="heading 5"/>
    <w:basedOn w:val="Normal"/>
    <w:next w:val="Normal"/>
    <w:link w:val="Heading5Char"/>
    <w:uiPriority w:val="9"/>
    <w:semiHidden/>
    <w:unhideWhenUsed/>
    <w:qFormat/>
    <w:rsid w:val="009E74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semiHidden/>
    <w:rsid w:val="00C22EF1"/>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 w:type="paragraph" w:customStyle="1" w:styleId="BVIfnrCharCarCar">
    <w:name w:val="BVI fnr Char Car Car"/>
    <w:basedOn w:val="Normal"/>
    <w:link w:val="FootnoteReference"/>
    <w:uiPriority w:val="99"/>
    <w:rsid w:val="009D7043"/>
    <w:pPr>
      <w:spacing w:before="120" w:after="120" w:line="240" w:lineRule="exact"/>
      <w:jc w:val="both"/>
    </w:pPr>
    <w:rPr>
      <w:vertAlign w:val="superscript"/>
    </w:rPr>
  </w:style>
  <w:style w:type="paragraph" w:customStyle="1" w:styleId="paragraph">
    <w:name w:val="paragraph"/>
    <w:basedOn w:val="Normal"/>
    <w:rsid w:val="003C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E7496"/>
    <w:rPr>
      <w:rFonts w:asciiTheme="majorHAnsi" w:eastAsiaTheme="majorEastAsia" w:hAnsiTheme="majorHAnsi" w:cstheme="majorBidi"/>
      <w:color w:val="2F5496" w:themeColor="accent1" w:themeShade="BF"/>
    </w:rPr>
  </w:style>
  <w:style w:type="character" w:customStyle="1" w:styleId="superscript">
    <w:name w:val="superscript"/>
    <w:basedOn w:val="DefaultParagraphFont"/>
    <w:rsid w:val="0058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840">
      <w:bodyDiv w:val="1"/>
      <w:marLeft w:val="0"/>
      <w:marRight w:val="0"/>
      <w:marTop w:val="0"/>
      <w:marBottom w:val="0"/>
      <w:divBdr>
        <w:top w:val="none" w:sz="0" w:space="0" w:color="auto"/>
        <w:left w:val="none" w:sz="0" w:space="0" w:color="auto"/>
        <w:bottom w:val="none" w:sz="0" w:space="0" w:color="auto"/>
        <w:right w:val="none" w:sz="0" w:space="0" w:color="auto"/>
      </w:divBdr>
    </w:div>
    <w:div w:id="542055693">
      <w:bodyDiv w:val="1"/>
      <w:marLeft w:val="0"/>
      <w:marRight w:val="0"/>
      <w:marTop w:val="0"/>
      <w:marBottom w:val="0"/>
      <w:divBdr>
        <w:top w:val="none" w:sz="0" w:space="0" w:color="auto"/>
        <w:left w:val="none" w:sz="0" w:space="0" w:color="auto"/>
        <w:bottom w:val="none" w:sz="0" w:space="0" w:color="auto"/>
        <w:right w:val="none" w:sz="0" w:space="0" w:color="auto"/>
      </w:divBdr>
      <w:divsChild>
        <w:div w:id="999504535">
          <w:marLeft w:val="0"/>
          <w:marRight w:val="0"/>
          <w:marTop w:val="0"/>
          <w:marBottom w:val="0"/>
          <w:divBdr>
            <w:top w:val="none" w:sz="0" w:space="0" w:color="auto"/>
            <w:left w:val="none" w:sz="0" w:space="0" w:color="auto"/>
            <w:bottom w:val="none" w:sz="0" w:space="0" w:color="auto"/>
            <w:right w:val="none" w:sz="0" w:space="0" w:color="auto"/>
          </w:divBdr>
        </w:div>
        <w:div w:id="1589651779">
          <w:marLeft w:val="0"/>
          <w:marRight w:val="0"/>
          <w:marTop w:val="0"/>
          <w:marBottom w:val="0"/>
          <w:divBdr>
            <w:top w:val="none" w:sz="0" w:space="0" w:color="auto"/>
            <w:left w:val="none" w:sz="0" w:space="0" w:color="auto"/>
            <w:bottom w:val="none" w:sz="0" w:space="0" w:color="auto"/>
            <w:right w:val="none" w:sz="0" w:space="0" w:color="auto"/>
          </w:divBdr>
        </w:div>
        <w:div w:id="2125883072">
          <w:marLeft w:val="0"/>
          <w:marRight w:val="0"/>
          <w:marTop w:val="0"/>
          <w:marBottom w:val="0"/>
          <w:divBdr>
            <w:top w:val="none" w:sz="0" w:space="0" w:color="auto"/>
            <w:left w:val="none" w:sz="0" w:space="0" w:color="auto"/>
            <w:bottom w:val="none" w:sz="0" w:space="0" w:color="auto"/>
            <w:right w:val="none" w:sz="0" w:space="0" w:color="auto"/>
          </w:divBdr>
        </w:div>
        <w:div w:id="713888632">
          <w:marLeft w:val="0"/>
          <w:marRight w:val="0"/>
          <w:marTop w:val="0"/>
          <w:marBottom w:val="0"/>
          <w:divBdr>
            <w:top w:val="none" w:sz="0" w:space="0" w:color="auto"/>
            <w:left w:val="none" w:sz="0" w:space="0" w:color="auto"/>
            <w:bottom w:val="none" w:sz="0" w:space="0" w:color="auto"/>
            <w:right w:val="none" w:sz="0" w:space="0" w:color="auto"/>
          </w:divBdr>
        </w:div>
        <w:div w:id="1662999298">
          <w:marLeft w:val="0"/>
          <w:marRight w:val="0"/>
          <w:marTop w:val="0"/>
          <w:marBottom w:val="0"/>
          <w:divBdr>
            <w:top w:val="none" w:sz="0" w:space="0" w:color="auto"/>
            <w:left w:val="none" w:sz="0" w:space="0" w:color="auto"/>
            <w:bottom w:val="none" w:sz="0" w:space="0" w:color="auto"/>
            <w:right w:val="none" w:sz="0" w:space="0" w:color="auto"/>
          </w:divBdr>
        </w:div>
        <w:div w:id="2002390745">
          <w:marLeft w:val="0"/>
          <w:marRight w:val="0"/>
          <w:marTop w:val="0"/>
          <w:marBottom w:val="0"/>
          <w:divBdr>
            <w:top w:val="none" w:sz="0" w:space="0" w:color="auto"/>
            <w:left w:val="none" w:sz="0" w:space="0" w:color="auto"/>
            <w:bottom w:val="none" w:sz="0" w:space="0" w:color="auto"/>
            <w:right w:val="none" w:sz="0" w:space="0" w:color="auto"/>
          </w:divBdr>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205435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42565756">
      <w:bodyDiv w:val="1"/>
      <w:marLeft w:val="0"/>
      <w:marRight w:val="0"/>
      <w:marTop w:val="0"/>
      <w:marBottom w:val="0"/>
      <w:divBdr>
        <w:top w:val="none" w:sz="0" w:space="0" w:color="auto"/>
        <w:left w:val="none" w:sz="0" w:space="0" w:color="auto"/>
        <w:bottom w:val="none" w:sz="0" w:space="0" w:color="auto"/>
        <w:right w:val="none" w:sz="0" w:space="0" w:color="auto"/>
      </w:divBdr>
      <w:divsChild>
        <w:div w:id="2066757954">
          <w:marLeft w:val="0"/>
          <w:marRight w:val="0"/>
          <w:marTop w:val="0"/>
          <w:marBottom w:val="0"/>
          <w:divBdr>
            <w:top w:val="none" w:sz="0" w:space="0" w:color="auto"/>
            <w:left w:val="none" w:sz="0" w:space="0" w:color="auto"/>
            <w:bottom w:val="none" w:sz="0" w:space="0" w:color="auto"/>
            <w:right w:val="none" w:sz="0" w:space="0" w:color="auto"/>
          </w:divBdr>
        </w:div>
        <w:div w:id="552499950">
          <w:marLeft w:val="0"/>
          <w:marRight w:val="0"/>
          <w:marTop w:val="0"/>
          <w:marBottom w:val="0"/>
          <w:divBdr>
            <w:top w:val="none" w:sz="0" w:space="0" w:color="auto"/>
            <w:left w:val="none" w:sz="0" w:space="0" w:color="auto"/>
            <w:bottom w:val="none" w:sz="0" w:space="0" w:color="auto"/>
            <w:right w:val="none" w:sz="0" w:space="0" w:color="auto"/>
          </w:divBdr>
        </w:div>
        <w:div w:id="903028927">
          <w:marLeft w:val="0"/>
          <w:marRight w:val="0"/>
          <w:marTop w:val="0"/>
          <w:marBottom w:val="0"/>
          <w:divBdr>
            <w:top w:val="none" w:sz="0" w:space="0" w:color="auto"/>
            <w:left w:val="none" w:sz="0" w:space="0" w:color="auto"/>
            <w:bottom w:val="none" w:sz="0" w:space="0" w:color="auto"/>
            <w:right w:val="none" w:sz="0" w:space="0" w:color="auto"/>
          </w:divBdr>
        </w:div>
        <w:div w:id="1310011787">
          <w:marLeft w:val="0"/>
          <w:marRight w:val="0"/>
          <w:marTop w:val="0"/>
          <w:marBottom w:val="0"/>
          <w:divBdr>
            <w:top w:val="none" w:sz="0" w:space="0" w:color="auto"/>
            <w:left w:val="none" w:sz="0" w:space="0" w:color="auto"/>
            <w:bottom w:val="none" w:sz="0" w:space="0" w:color="auto"/>
            <w:right w:val="none" w:sz="0" w:space="0" w:color="auto"/>
          </w:divBdr>
        </w:div>
      </w:divsChild>
    </w:div>
    <w:div w:id="126611490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1997117">
      <w:bodyDiv w:val="1"/>
      <w:marLeft w:val="0"/>
      <w:marRight w:val="0"/>
      <w:marTop w:val="0"/>
      <w:marBottom w:val="0"/>
      <w:divBdr>
        <w:top w:val="none" w:sz="0" w:space="0" w:color="auto"/>
        <w:left w:val="none" w:sz="0" w:space="0" w:color="auto"/>
        <w:bottom w:val="none" w:sz="0" w:space="0" w:color="auto"/>
        <w:right w:val="none" w:sz="0" w:space="0" w:color="auto"/>
      </w:divBdr>
      <w:divsChild>
        <w:div w:id="1601180222">
          <w:marLeft w:val="0"/>
          <w:marRight w:val="0"/>
          <w:marTop w:val="0"/>
          <w:marBottom w:val="0"/>
          <w:divBdr>
            <w:top w:val="none" w:sz="0" w:space="0" w:color="auto"/>
            <w:left w:val="none" w:sz="0" w:space="0" w:color="auto"/>
            <w:bottom w:val="none" w:sz="0" w:space="0" w:color="auto"/>
            <w:right w:val="none" w:sz="0" w:space="0" w:color="auto"/>
          </w:divBdr>
        </w:div>
        <w:div w:id="1845585989">
          <w:marLeft w:val="0"/>
          <w:marRight w:val="0"/>
          <w:marTop w:val="0"/>
          <w:marBottom w:val="0"/>
          <w:divBdr>
            <w:top w:val="none" w:sz="0" w:space="0" w:color="auto"/>
            <w:left w:val="none" w:sz="0" w:space="0" w:color="auto"/>
            <w:bottom w:val="none" w:sz="0" w:space="0" w:color="auto"/>
            <w:right w:val="none" w:sz="0" w:space="0" w:color="auto"/>
          </w:divBdr>
        </w:div>
        <w:div w:id="904216976">
          <w:marLeft w:val="0"/>
          <w:marRight w:val="0"/>
          <w:marTop w:val="0"/>
          <w:marBottom w:val="0"/>
          <w:divBdr>
            <w:top w:val="none" w:sz="0" w:space="0" w:color="auto"/>
            <w:left w:val="none" w:sz="0" w:space="0" w:color="auto"/>
            <w:bottom w:val="none" w:sz="0" w:space="0" w:color="auto"/>
            <w:right w:val="none" w:sz="0" w:space="0" w:color="auto"/>
          </w:divBdr>
        </w:div>
        <w:div w:id="1153765101">
          <w:marLeft w:val="0"/>
          <w:marRight w:val="0"/>
          <w:marTop w:val="0"/>
          <w:marBottom w:val="0"/>
          <w:divBdr>
            <w:top w:val="none" w:sz="0" w:space="0" w:color="auto"/>
            <w:left w:val="none" w:sz="0" w:space="0" w:color="auto"/>
            <w:bottom w:val="none" w:sz="0" w:space="0" w:color="auto"/>
            <w:right w:val="none" w:sz="0" w:space="0" w:color="auto"/>
          </w:divBdr>
        </w:div>
        <w:div w:id="847985908">
          <w:marLeft w:val="0"/>
          <w:marRight w:val="0"/>
          <w:marTop w:val="0"/>
          <w:marBottom w:val="0"/>
          <w:divBdr>
            <w:top w:val="none" w:sz="0" w:space="0" w:color="auto"/>
            <w:left w:val="none" w:sz="0" w:space="0" w:color="auto"/>
            <w:bottom w:val="none" w:sz="0" w:space="0" w:color="auto"/>
            <w:right w:val="none" w:sz="0" w:space="0" w:color="auto"/>
          </w:divBdr>
        </w:div>
        <w:div w:id="1691948787">
          <w:marLeft w:val="0"/>
          <w:marRight w:val="0"/>
          <w:marTop w:val="0"/>
          <w:marBottom w:val="0"/>
          <w:divBdr>
            <w:top w:val="none" w:sz="0" w:space="0" w:color="auto"/>
            <w:left w:val="none" w:sz="0" w:space="0" w:color="auto"/>
            <w:bottom w:val="none" w:sz="0" w:space="0" w:color="auto"/>
            <w:right w:val="none" w:sz="0" w:space="0" w:color="auto"/>
          </w:divBdr>
        </w:div>
      </w:divsChild>
    </w:div>
    <w:div w:id="1981572448">
      <w:bodyDiv w:val="1"/>
      <w:marLeft w:val="0"/>
      <w:marRight w:val="0"/>
      <w:marTop w:val="0"/>
      <w:marBottom w:val="0"/>
      <w:divBdr>
        <w:top w:val="none" w:sz="0" w:space="0" w:color="auto"/>
        <w:left w:val="none" w:sz="0" w:space="0" w:color="auto"/>
        <w:bottom w:val="none" w:sz="0" w:space="0" w:color="auto"/>
        <w:right w:val="none" w:sz="0" w:space="0" w:color="auto"/>
      </w:divBdr>
    </w:div>
    <w:div w:id="20465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info.brb@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ST/SGB/2003/13" TargetMode="External"/><Relationship Id="rId5" Type="http://schemas.openxmlformats.org/officeDocument/2006/relationships/customXml" Target="../customXml/item5.xml"/><Relationship Id="rId15" Type="http://schemas.openxmlformats.org/officeDocument/2006/relationships/hyperlink" Target="http://www.spotlightinitiative.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image" Target="media/image2.png"/><Relationship Id="rId9" Type="http://schemas.openxmlformats.org/officeDocument/2006/relationships/webSettings" Target="webSettings.xml"/><Relationship Id="rId14" Type="http://schemas.openxmlformats.org/officeDocument/2006/relationships/hyperlink" Target="mailto:cfp.caribbean@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A51339CA-D5E3-4E73-94B8-1ACA9BED1750}"/>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Jenille Maraj</cp:lastModifiedBy>
  <cp:revision>14</cp:revision>
  <dcterms:created xsi:type="dcterms:W3CDTF">2023-02-02T15:29:00Z</dcterms:created>
  <dcterms:modified xsi:type="dcterms:W3CDTF">2023-02-02T16:22:00Z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